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8000"/>
        </w:rPr>
        <w:t>Прием пациентов по ОМС: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ежедневно в рабочие дни с 8:00 до 16:00,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в субботу с 8:00 до 14:00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Запись на прием к врачу-офтальмологу БУ "Республиканская клиническая офтальмологическая больница" Минздрава Чувашии осуществляется через врача-офтальмолога по месту жительства.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Телефон для справок: (8352) 51-36-54, 24-29-49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Обращаем Ваше внимание, что явиться на прием необходимо за 30 минут до назначенного времени.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Расписание работы регистратуры: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будние дни с 07:15 до 18:00</w:t>
      </w:r>
      <w:r>
        <w:rPr>
          <w:rFonts w:ascii="PtSans" w:hAnsi="PtSans"/>
          <w:b/>
          <w:bCs/>
          <w:color w:val="000000"/>
        </w:rPr>
        <w:br/>
      </w:r>
      <w:r>
        <w:rPr>
          <w:rStyle w:val="a4"/>
          <w:rFonts w:ascii="PtSans" w:hAnsi="PtSans"/>
          <w:color w:val="000000"/>
        </w:rPr>
        <w:t>суббота с 08:00 до 13:00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8000"/>
        </w:rPr>
        <w:t>Прием пациентов на хозрасчетной основе: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ежедневно в рабочие дни с 8:00 до 18:00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Администратор по платным услугам (8352) 76-76-16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FF"/>
        </w:rPr>
        <w:t>Кабинет неотложной помощи № 109 (работает круглосуточно) телефон (8352) 24-24-75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FF0000"/>
        </w:rPr>
        <w:t>Отделения стационара работают КРУГЛОСУТОЧНО</w:t>
      </w:r>
    </w:p>
    <w:p w:rsidR="00724FC0" w:rsidRDefault="00724FC0" w:rsidP="00724FC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:rsidR="00815AE6" w:rsidRDefault="00815AE6">
      <w:bookmarkStart w:id="0" w:name="_GoBack"/>
      <w:bookmarkEnd w:id="0"/>
    </w:p>
    <w:sectPr w:rsidR="008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FC"/>
    <w:rsid w:val="00724FC0"/>
    <w:rsid w:val="00815AE6"/>
    <w:rsid w:val="00A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AB9F-C9F1-40D1-B480-5271644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2019-10-15T12:56:00Z</dcterms:created>
  <dcterms:modified xsi:type="dcterms:W3CDTF">2019-10-15T12:56:00Z</dcterms:modified>
</cp:coreProperties>
</file>