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BA" w:rsidRPr="00BF53BA" w:rsidRDefault="00BF53BA" w:rsidP="00BF53BA">
      <w:pPr>
        <w:shd w:val="clear" w:color="auto" w:fill="DEEAEB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707070"/>
          <w:kern w:val="36"/>
          <w:sz w:val="45"/>
          <w:szCs w:val="45"/>
          <w:lang w:eastAsia="ru-RU"/>
        </w:rPr>
      </w:pPr>
      <w:r w:rsidRPr="00BF53BA">
        <w:rPr>
          <w:rFonts w:ascii="Arial" w:eastAsia="Times New Roman" w:hAnsi="Arial" w:cs="Arial"/>
          <w:b/>
          <w:bCs/>
          <w:color w:val="707070"/>
          <w:kern w:val="36"/>
          <w:sz w:val="45"/>
          <w:szCs w:val="45"/>
          <w:lang w:eastAsia="ru-RU"/>
        </w:rPr>
        <w:t>Правила посещения больных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При нахождении в больнице пациента совместно с допущенным к нему членом семьи допуск других членов семьи в отделение не осуществляется.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Посещения пациентов, находящихся в больнице без родителей, осуществляется ежедневно с 16.00 до 19.00, по выходным и праздничным дням кроме того с 10.00 до 12.00.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На основании ст.33 Федерального закона от 30.03.1999 г. N 52-ФЗ "О санитарно-эпидемиологическом благополучии населения", действующих санитарных правил СП 3.2.2.3117-13, СП 3.2.1.3108-13, инструкции по санитарно-противоэпидемическому режиму инфекционных больниц, утвержденной приказом Минздрава СССР от 04.08.1983 №916, в целях профилактики распространения инфекционных заболеваний посещения пациентов в инфекционных отделениях и отделении реанимации и интенсивной терапии инфекционного профиля запрещены. В соответствии с п/п.6 ч.1 ст. 6 Федерального закона от 21.11.2011 г. N 323-ФЗ "Об основах охраны здоровья граждан в Российской Федерации" посещение больного в этих отделениях организуется как исключение в индивидуальном порядке по решению заведующего отделением.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Одновременно в отделение к пациенту допускается не более одного посетителя (близкого родственника: родители, бабушки, дедушки, сёстры, братья) старше 18 лет.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Посещения разрешаются лечащим врачом или заведующим отделением. Пропуск на посещение выдается в справочном бюро или лечащим врачом на беседе, о пропуске информируются работники пропускных пунктов.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Посещение осуществляется в сменной моющейся обуви или в бахилах, верхняя одежда сдается в гардероб.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В больницу не рекомендуется приносить ценные вещи, в том числе сдавать их в гардероб. В случае пропажи ценных вещей у посетителей администрация ответственности не несет.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 xml:space="preserve">С целью предупреждений несчастных случаев с детьми не рекомендуется приносить в отделение опасные для детей предметы: </w:t>
      </w:r>
      <w:proofErr w:type="spellStart"/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взрыво</w:t>
      </w:r>
      <w:proofErr w:type="spellEnd"/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 xml:space="preserve">- и огнеопасные, колюще-режущие (спицы, ножницы, иголки, ножи и т.п.), бьющиеся (из стекла), лекарства и </w:t>
      </w:r>
      <w:proofErr w:type="gramStart"/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аэрозоли,  спиртсодержащие</w:t>
      </w:r>
      <w:proofErr w:type="gramEnd"/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 xml:space="preserve"> напитки, ртутные термометры.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Запрещено приносить электронагревательные приборы (чайники, кипятильники, рефлекторы), телевизоры.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Разрешена передача больному только рекомендованных продуктов питания (набор и количество продуктов зависит от заболевания, возраста и состояния больного, уточняется у лечащего врача). Передачу больному продуктов питания можно осуществлять только по разрешению дежурной медсестры.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 xml:space="preserve">Посетителям следует бережно относиться к имуществу больницы. В случае причинения ущерба любому виду имущества (уничтожение, </w:t>
      </w: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lastRenderedPageBreak/>
        <w:t>порча, повреждение и т.д.) родители или родственники пациента обязаны возместить больнице все убытки.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В отделениях необходимо соблюдать тишину. Звонок мобильного телефона должен быть выключен на все время посещения отделения. В ряде отделений пользоваться мобильными телефонами запрещено во избежание сбоя медицинского оборудования.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Пациентам и посетителям запрещено свободное перемещение по коридорам, другим палатам, боксам и отделениям.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В палатах, коридорах и туалетах необходимо соблюдать порядок и чистоту.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Следует относиться с уважением к медицинскому и обслуживающему персоналу больницы.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В помещениях и на территории больницы курить запрещено (Федеральный закон от 23.02.2013 N 15-ФЗ "Об охране здоровья граждан от воздействия окружающего табачного дыма и последствий потребления табака").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 xml:space="preserve">Посещение основного лечебного корпуса и администрации </w:t>
      </w:r>
      <w:proofErr w:type="gramStart"/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учреждения  доступно</w:t>
      </w:r>
      <w:proofErr w:type="gramEnd"/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 xml:space="preserve"> для лиц с нарушением опорно-двигательного аппарата и/или передвигающихся на креслах-колясках через основной вход для инфекционных больных.</w:t>
      </w:r>
    </w:p>
    <w:p w:rsidR="00BF53BA" w:rsidRPr="00BF53BA" w:rsidRDefault="00BF53BA" w:rsidP="00BF53BA">
      <w:pPr>
        <w:numPr>
          <w:ilvl w:val="0"/>
          <w:numId w:val="1"/>
        </w:numPr>
        <w:shd w:val="clear" w:color="auto" w:fill="DEEAEB"/>
        <w:spacing w:after="0" w:line="240" w:lineRule="auto"/>
        <w:ind w:left="0"/>
        <w:rPr>
          <w:rFonts w:ascii="Arial" w:eastAsia="Times New Roman" w:hAnsi="Arial" w:cs="Arial"/>
          <w:color w:val="465E57"/>
          <w:sz w:val="27"/>
          <w:szCs w:val="27"/>
          <w:lang w:eastAsia="ru-RU"/>
        </w:rPr>
      </w:pPr>
      <w:r w:rsidRPr="00BF53BA">
        <w:rPr>
          <w:rFonts w:ascii="Arial" w:eastAsia="Times New Roman" w:hAnsi="Arial" w:cs="Arial"/>
          <w:color w:val="465E57"/>
          <w:sz w:val="27"/>
          <w:szCs w:val="27"/>
          <w:lang w:eastAsia="ru-RU"/>
        </w:rPr>
        <w:t>Лицам с нарушением зрения, слуха, речи работники больницы помогут перемещаться по территории и лечебному корпусу больницы. За помощью следует обратиться к охраннику или медперсоналу приемного отделения.</w:t>
      </w:r>
    </w:p>
    <w:p w:rsidR="007926BB" w:rsidRDefault="007926BB">
      <w:bookmarkStart w:id="0" w:name="_GoBack"/>
      <w:bookmarkEnd w:id="0"/>
    </w:p>
    <w:sectPr w:rsidR="0079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907"/>
    <w:multiLevelType w:val="multilevel"/>
    <w:tmpl w:val="BB5C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BC"/>
    <w:rsid w:val="001577BC"/>
    <w:rsid w:val="007926BB"/>
    <w:rsid w:val="00B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C3FE0-DD6F-4223-944F-E4AD1CA8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13">
          <w:marLeft w:val="0"/>
          <w:marRight w:val="0"/>
          <w:marTop w:val="0"/>
          <w:marBottom w:val="150"/>
          <w:divBdr>
            <w:top w:val="none" w:sz="0" w:space="0" w:color="1592E1"/>
            <w:left w:val="none" w:sz="0" w:space="0" w:color="1592E1"/>
            <w:bottom w:val="single" w:sz="2" w:space="0" w:color="1592E1"/>
            <w:right w:val="none" w:sz="0" w:space="0" w:color="1592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2019-10-29T11:44:00Z</dcterms:created>
  <dcterms:modified xsi:type="dcterms:W3CDTF">2019-10-29T11:45:00Z</dcterms:modified>
</cp:coreProperties>
</file>