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AE" w:rsidRPr="003A4BAE" w:rsidRDefault="003A4BAE" w:rsidP="003A4BAE">
      <w:pPr>
        <w:shd w:val="clear" w:color="auto" w:fill="F6F6F6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лиц, страдающих психическими расстройствами, при оказании им психиатрической помощи, определены ст. 5 Закона. Наиболее важными из них являются права на:</w:t>
      </w:r>
    </w:p>
    <w:p w:rsidR="003A4BAE" w:rsidRPr="003A4BAE" w:rsidRDefault="003A4BAE" w:rsidP="003A4BA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и гуманное отношение, исключающее унижение человеческого достоинства;</w:t>
      </w:r>
    </w:p>
    <w:p w:rsidR="003A4BAE" w:rsidRPr="003A4BAE" w:rsidRDefault="003A4BAE" w:rsidP="003A4BA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 доступной для них форме и с учетом их психического состояния информации о характере имеющихся у них расстройств и применяемых методах лечения.</w:t>
      </w:r>
    </w:p>
    <w:p w:rsidR="003A4BAE" w:rsidRPr="003A4BAE" w:rsidRDefault="003A4BAE" w:rsidP="003A4BA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лицо, с направлением или без него, может обратиться к психиатру с просьбой о получении информации о наличии или отсутствии у него какой - либо психопатологии;            </w:t>
      </w:r>
    </w:p>
    <w:p w:rsidR="003A4BAE" w:rsidRPr="003A4BAE" w:rsidRDefault="003A4BAE" w:rsidP="003A4BA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психиатрическую помощь в наименее ограничительных условиях, по возможности по   месту жительства;</w:t>
      </w:r>
    </w:p>
    <w:p w:rsidR="003A4BAE" w:rsidRPr="003A4BAE" w:rsidRDefault="003A4BAE" w:rsidP="003A4BA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лечения, включая санаторно-курортное, по медицинским показаниям;</w:t>
      </w:r>
    </w:p>
    <w:p w:rsidR="003A4BAE" w:rsidRPr="003A4BAE" w:rsidRDefault="003A4BAE" w:rsidP="003A4BA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психиатрической помощи в условиях, соответствующих санитарно – гигиеническим требованиям;</w:t>
      </w:r>
    </w:p>
    <w:p w:rsidR="003A4BAE" w:rsidRPr="003A4BAE" w:rsidRDefault="003A4BAE" w:rsidP="003A4BA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предварительное согласие и отказ от использования в качестве объекта испытаний, от всех видов съемки;</w:t>
      </w:r>
    </w:p>
    <w:p w:rsidR="003A4BAE" w:rsidRPr="003A4BAE" w:rsidRDefault="003A4BAE" w:rsidP="003A4BA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 любого специалиста, участвующего в оказании психиатрической помощи, с согласия последнего для работы во врачебной комиссии;</w:t>
      </w:r>
    </w:p>
    <w:p w:rsidR="003A4BAE" w:rsidRPr="003A4BAE" w:rsidRDefault="003A4BAE" w:rsidP="003A4BA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адвоката или законного представителя.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3A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Права психиатрических работников.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Право на психиатрическую практику имеют только лица, получившие высшее или среднее медицинское образование, что подтверждается дипломом (документом об уровне образования, о специальности и квалификации) по специальности «лечебное дело», первичной подготовки по психиатрии и сертификат специалиста.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Врач психиатр имеет право быть независимым в своих заключениях и решениях и руководствуется только медицинскими показаниями, врачебным долгом и законом. Врач, мнение которого не совпадает с решением врачебной комиссии, вправе дать свое заключение, которое приобщается к меддокументации. (Ст. 21 Закона).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Врачи и средний медперсонал имеют право на регулярное повышение своей квалификации, обучаясь на курсах не менее, чем раз в пять лет и на аттестацию.            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Врачи, иной персонал, участвующий в оказании психиатрической помощи, имеют право на льготы, установленные законодательством РФ (дополнительный отпуск, сокращенный рабочий день, повышение должностных окладов, назначение пенсии на льготных условиях).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A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медицинских работников.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При оказании психиатрической помощи, то есть за выполнение своих функций, психиатр несет дисциплинарную и уголовную ответственность.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Дисциплинарную по статье 192 Трудового кодекса РФ за неисполнение своих функциональных обязанностей, за нарушение трудовой дисциплины и др.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Уголовную по статьям Уголовного Кодекса РФ в ред. Федерального Закона от 8.12.03 г. № 161-ФЗ: 109 – причинение смерти по неосторожности (вследствие ненадлежащего исполнения лицом своих профессиональных обязанностей), 118 – причинение тяжкого вреда здоровью по тем же причинам, 124 – неоказание помощи больному, 125 – оставление в опасности (лица, находящегося в опасном для жизни или здоровья </w:t>
      </w: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состоянии), 128 – незаконное помещение в психиатрический стационар, 137 – нарушение неприкосновенности частной жизни (распространение сведений о частной жизни лица), 138 – нарушение тайны переписки, телефонных переговоров, почтовых…или иных сообщений, 139 – нарушение неприкосновенности жилища, 140 – отказ в предоставлении гражданину информации,   233 – незаконная выдача либо подделка рецептов или иных документов…,   293 - халатность, неисполнение или ненадлежащее исполнение своих обязанностей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организация должна возместить пациенту вред, если таковой был причинен его жизни или здоровью. Это следует из ст. 1095 Гражданского Кодекса РФ.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пациент может потребовать возместить ему еще и моральный вред (ст. 1099 ГК РФ). Организация может удержать потраченные деньги с медицинского работника, который допустил ошибку, но в размере его среднемесячного заработка.</w:t>
      </w:r>
    </w:p>
    <w:p w:rsidR="003A4BAE" w:rsidRPr="003A4BAE" w:rsidRDefault="003A4BAE" w:rsidP="003A4BAE">
      <w:pPr>
        <w:shd w:val="clear" w:color="auto" w:fill="F6F6F6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статьей 45 и 46 Закона,   контроль за деятельностью психиатрических учреждений осуществляют органы здравоохранения, социального обеспечения и образования. Надзор за соблюдением законности при оказании психиатрической помощи осуществляет прокуратура.</w:t>
      </w:r>
    </w:p>
    <w:p w:rsidR="003A4BAE" w:rsidRPr="003A4BAE" w:rsidRDefault="003A4BAE" w:rsidP="003A4BAE">
      <w:pPr>
        <w:shd w:val="clear" w:color="auto" w:fill="F6F6F6"/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</w:pPr>
      <w:hyperlink r:id="rId5" w:tooltip="Защита персональных данных" w:history="1">
        <w:r w:rsidRPr="003A4BAE">
          <w:rPr>
            <w:rFonts w:ascii="Times New Roman" w:eastAsia="Times New Roman" w:hAnsi="Times New Roman" w:cs="Times New Roman"/>
            <w:color w:val="444444"/>
            <w:kern w:val="36"/>
            <w:sz w:val="54"/>
            <w:szCs w:val="54"/>
            <w:u w:val="single"/>
            <w:lang w:eastAsia="ru-RU"/>
          </w:rPr>
          <w:t>Защита персональных данных</w:t>
        </w:r>
      </w:hyperlink>
    </w:p>
    <w:p w:rsidR="003A4BAE" w:rsidRPr="003A4BAE" w:rsidRDefault="003A4BAE" w:rsidP="003A4BAE">
      <w:pPr>
        <w:shd w:val="clear" w:color="auto" w:fill="F6F6F6"/>
        <w:spacing w:after="225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</w:pPr>
      <w:r w:rsidRPr="003A4BA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Право пациента на защиту персональных данных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Конституции РФ, Указа Президента РФ “О перечне сведений конфиденциального характера” и прочих нормативных актов, Федеральный закон Российской Федерации от 27 июля 2006 г. № 152 ФЗ “О персональных данных” является базовым в сфере защиты персональных данных граждан. Данный закон принят во исполнение международных обязательств РФ, возникших после подписания и ратификации Конвенции Совета Европы о защите физических лиц при автоматизированной обработке персональных данных от 28 января 1981 года. Конвенция ратифицирована и подписана от имени Российской Федерации в Страсбурге 7 ноября 2001 года.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Персональные данные физических лиц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РФ, при осуществлении медицинской деятельности, организации, выступающие операторами, организуют и осуществляют обработку персональных данных, а также определяют цели и содержание данной обработки. </w:t>
      </w:r>
      <w:r w:rsidRPr="003A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персональным данным законодатель относит</w:t>
      </w: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любую информацию, относящуюся прямо или косвенно к определенному или определяемому физическому лицу (субъекту персональных данных) и относящуюся к категории конфиденциальной информации. Пункт 1 статьи 3 № 152 ФЗ отражает исчерпывающий </w:t>
      </w:r>
      <w:r w:rsidRPr="003A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персональной информации субъекта, а именно фамилия, имя, отчество, год, месяц, дата и место рождения, адрес, семейное, социальное, имущественное положение, образование, профессия, доходы,</w:t>
      </w: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другая информация. Под обработкой персональных данных закон определяет совокупность действий (операций) с персональными данными совершаемых без использования средств автоматизации и с использованием таковых средств. Перечень действий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Комплекс мероприятий технического, организационного и </w:t>
      </w: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организационно-технического характера, направленных на защиту сведений, относящихся к определенному лицу, составляет защиту персональных данных.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Правовые основы защиты персональных данных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РФ гарантированы права на свободу и личную неприкосновенность Конституцией РФ (пункт 1 статьи 22), а также, Конституция РФ гарантирует право на неприкосновенность частной жизни, личную и семейную тайну, защиту своей чести и доброго имени (пункт 1 статьи 23) и не допустимость сбора, хранения, использования и распространения информации о частной жизни лица без его согласия (пункт 1 статьи 24).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реализуется вышеуказанным Федеральным законом “О персональных данных”.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пациента на защиту персональных данных бесспорно и должно быть соблюдено всеми участниками правоотношений. Медицинская защита персональных данных, если так можно сказать, лежит “на плечах” медицинской организации.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Субъекты персональной информации в медицинской организации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организация осуществляет обработку персональных данных (далее ПДн) следующих категорий субъектов: </w:t>
      </w:r>
      <w:r w:rsidRPr="003A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потребители</w:t>
      </w: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(пациенты) от имени которых могут выступать так же их представители и </w:t>
      </w:r>
      <w:r w:rsidRPr="003A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заказчики</w:t>
      </w: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Стоит отметить, что не всякую информацию, которую пациент предоставляет медицинской организации, следует квалифицировать как ПДн. Анализ устойчивой судебной практики позволяет прийти к выводу, что, если личность пациента не была достоверно идентифицирована, то такие данные не могут быть отнесены к ПДн.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отметить и то, что общим условием обработки персональных данных является согласие пациента на осуществление такой обработки.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Форма согласия на обработку персональных данных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законодатель не устанавливает типовой формы данного документа. Однако в статье 9 № 152 ФЗ, содержится условие обработки персональных данных субъекта (пациента) только при наличии его согласия </w:t>
      </w:r>
      <w:r w:rsidRPr="003A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письменной форме</w:t>
      </w: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содержанием: 1) фамилии, имени, отчества, адреса субъекта (пациента) персональных данных, номера основного документа, удостоверяющего его личность, сведений о дате выдачи указанного документа и выдавшем его органе; 2) наименовании и адреса оператора (медицинской организации), получающего согласие субъекта персональных данных; 3) целей обработки персональных данных; 4) перечня персональных данных, на обработку которых дается согласие субъекта персональных данных; 5) перечня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 6) срока действия согласия, а также порядок его отзыва.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отметить, что в случае недееспособности пациента, правом согласия на обработку персональных данных, законодатель наделяет его законного представителя. Кроме того, законодатель предусматривает возможность обработки ПДн без согласия пациента, при необходимости оказания ему экстренной помощи, а также в целях </w:t>
      </w: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проведения медицинского обследования и лечения пациента, который в результате своего состояния не способен выразить свою волю.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Отзыв согласия на обработку персональных данных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пациентом согласия на обработку персональных данных, в соответствии с пунктом 5 статьи 21 № 152 ФЗ, медицинская организация (оператор персональных данных) обязана прекратить обработку персональных данных и уничтожить ПДн в срок, не превышающий трех рабочих дней с даты поступления указанного отзыва. Об уничтожении персональных данных медицинская организация обязана уведомить пациента (субъекта персональных данных). Однако с другой стороны медицинская организация обязана соблюдать архивные сроки хранения медицинской документации, несмотря на отзыв пациентом согласия на обработку его ПДн.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 не устанавливает форму отзыва согласия на обработку ПДн, однако данный документ может содержать фамилию, имя, адрес пациента, наименование медицинской организации, условия при которых субъект давал согласие на обработку ПДн и т.д.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Персональные данные пациента и врачебная тайна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отметить что, институт персональных данных включает в себя более широкий объем сведений, чем институт врачебной тайны. В отличие от института врачебной тайны, который имеет узконаправленное применение, институт персональных данных универсален и регулирует отношения во множестве сфер. Так, персональные данные пациентов медицинской организации содержатся не только в договорных документах (договор об оказании медицинских услуг, акты и т.д.), но и в медицинской документации пациента (медицинская справка, результаты анализов, врачебно-консультативное заключение, протоколы заседания ВКК, журнал отказов в госпитализации (форма 001/у) и пр.). Согласно статье 13 Федерального закона “Об основах охраны здоровья граждан в Российской Федерации” от 21.11.2011 № 323-ФЗ (далее – № 323) врачебную тайну составляют сведения о факте обращения гражданина для оказания медицинской помощи, состоянии его здоровья и диагнозе, и иные сведения, полученные при его медицинском обследовании и лечении. ПДн будет относится только информация о состоянии здоровья пациента. Иная информация, составляющая ПДн, не будет являться врачебной тайной.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Обеспечение защиты сведений, содержащих персональные данные, в медицинской организации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 статьи 92 ФЗ № 323 сведения о лицах, которым оказываются медицинские услуги, относятся к информации ограниченного доступа и подлежат защите в соответствии с законодательством Российской Федерации. Помимо этого, законодатель относит сведения касающиеся состояния здоровья пациентов к специальной категории персональных данных. Исходя из вышеизложенного, следует, что медицинская организация должна обеспечить режим конфиденциальности, т.е. не должна распространять и раскрывать третьим лицам персональные данные, без согласия пациента, или иного законного основания. Данное требование, обязательно для соблюдения должностными лицами медицинских организаций или лицами, получившими доступ к таким данным. Оно распространяется на информацию, о персональных данных, содержащуюся на бумажных и электронных носителях, в информационно-телекоммуникационных сетях и иных информационных системах медицинской организации.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Примером законного основания раскрытия ПДн без согласия пациента, может выступать положение пункта 3 части 4 статьи 13 ФЗ № 323, в котором установлено, что предоставление сведений, составляющих врачебную тайну, без согласия гражданина или его законного представителя, допускается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оснований раскрытия информации без согласия пациента в части врачебной тайны, существуют еще ряд самостоятельных оснований, предусмотренных ФЗ № 152 в части ПДн. Законодательство Российской Федерации стоит строго на защите персональных данных пациентов и практика последних лет наглядно демонстрирует это.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Ответственность за нарушение норм, регламентирующих обработку и защиту персональных данных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24 Федерального закона “О персональных данных” установлено, что лица, виновные в нарушении требований законодательства, применяемым к обработке персональных данных, несут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 ответственность за невыполнение требований законодательства в области обработки персональных данных предусмотрена статьями:</w:t>
      </w:r>
    </w:p>
    <w:p w:rsidR="003A4BAE" w:rsidRPr="003A4BAE" w:rsidRDefault="003A4BAE" w:rsidP="003A4BA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13.11 Кодекса Российской Федерации об административных правонарушениях, устанавливающей ответственность за нарушение установленного законом порядка сбора, хранения, использования или распространения информации о гражданах (персональных данных);</w:t>
      </w:r>
    </w:p>
    <w:p w:rsidR="003A4BAE" w:rsidRPr="003A4BAE" w:rsidRDefault="003A4BAE" w:rsidP="003A4BA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13.14 Кодекса Российской Федерации об административных правонарушениях, устанавливающей ответственность за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 за незаконный сбор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демонстрирующемся произведении или средствах массовой информации предусмотрена статьей 137 Уголовного кодекса Российской Федерации.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Защита прав субъектов персональных данных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 статьи 23 Федерального закона “О персональных данных”, Положением о Федеральной службе по надзору в сфере связи, информационных технологий и массовых коммуникаций, утвержденным постановлением Правительства РФ от 16.03.2009 № 228, </w:t>
      </w:r>
      <w:r w:rsidRPr="003A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уполномоченным органом по защите прав субъектов персональных данных</w:t>
      </w: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который возлагается обеспечение контроля и надзора за </w:t>
      </w: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соответствием обработки персональных данных требованиям законодательства Российской Федерации, </w:t>
      </w:r>
      <w:r w:rsidRPr="003A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 Федеральная служба по надзору в сфере связи, информационных технологий и массовых коммуникаций (Роскомнадзор)</w:t>
      </w: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задачи которой входит, рассмотрение жалоб и обращений граждан по вопросам, связанным с обработкой персональных данных.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контролем занимается и ФСТЭК (федеральная служба по техническому и экспортному контролю).</w:t>
      </w:r>
    </w:p>
    <w:p w:rsidR="003A4BAE" w:rsidRPr="003A4BAE" w:rsidRDefault="003A4BAE" w:rsidP="003A4BAE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пациенты вправе </w:t>
      </w:r>
      <w:r w:rsidRPr="003A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обращаться в прокуратуру</w:t>
      </w: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если, по их мнению, медицинская организация осуществляет обработку персональных данных с нарушением требований действующего законодательства.</w:t>
      </w:r>
    </w:p>
    <w:p w:rsidR="003A4BAE" w:rsidRPr="003A4BAE" w:rsidRDefault="003A4BAE" w:rsidP="003A4BAE">
      <w:pPr>
        <w:shd w:val="clear" w:color="auto" w:fill="F6F6F6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личным предоставлением обращений, направлением заказным письмом и использованием факсимильной связи, предусмотрен порядок направления обращений посредством информационно-телекоммуникационной сети Интернет.</w:t>
      </w:r>
    </w:p>
    <w:p w:rsidR="00A279F8" w:rsidRDefault="00A279F8">
      <w:bookmarkStart w:id="0" w:name="_GoBack"/>
      <w:bookmarkEnd w:id="0"/>
    </w:p>
    <w:sectPr w:rsidR="00A2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5070"/>
    <w:multiLevelType w:val="multilevel"/>
    <w:tmpl w:val="233A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E6674F"/>
    <w:multiLevelType w:val="multilevel"/>
    <w:tmpl w:val="2EB2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DE"/>
    <w:rsid w:val="003A4BAE"/>
    <w:rsid w:val="00A279F8"/>
    <w:rsid w:val="00B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59FC7-34E3-434F-9502-FFFDA783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BAE"/>
    <w:rPr>
      <w:b/>
      <w:bCs/>
    </w:rPr>
  </w:style>
  <w:style w:type="character" w:styleId="a5">
    <w:name w:val="Hyperlink"/>
    <w:basedOn w:val="a0"/>
    <w:uiPriority w:val="99"/>
    <w:semiHidden/>
    <w:unhideWhenUsed/>
    <w:rsid w:val="003A4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inpb.ru/index.php/o-bolnitse/prava-patsientov/96-zashchita-personalnykh-danny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2433</Words>
  <Characters>13874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2019-08-28T11:29:00Z</dcterms:created>
  <dcterms:modified xsi:type="dcterms:W3CDTF">2019-08-28T11:31:00Z</dcterms:modified>
</cp:coreProperties>
</file>