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2421" w14:textId="77777777" w:rsidR="00DB5184" w:rsidRPr="00DB5184" w:rsidRDefault="00DB5184" w:rsidP="00DB5184">
      <w:pPr>
        <w:shd w:val="clear" w:color="auto" w:fill="FFFFFF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32373D"/>
          <w:sz w:val="25"/>
          <w:szCs w:val="25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32373D"/>
          <w:sz w:val="25"/>
          <w:szCs w:val="25"/>
          <w:lang w:eastAsia="ru-RU"/>
        </w:rPr>
        <w:t>Правила внутреннего распорядка для потребителей услуг ГБУЗ "Городская больница города Анапы" министерства здравоохранения Краснодарского края</w:t>
      </w:r>
    </w:p>
    <w:p w14:paraId="5510EDEA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05840161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1. Общие положения</w:t>
      </w:r>
    </w:p>
    <w:p w14:paraId="343591C6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062620D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1.1. Правила внутреннего распорядка для потребителей услуг (далее - Правила) ГБУЗ "Городская больница города Анапы" министерства здравоохранения Краснодарского края (далее Городская больница Анапы)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городской больнице, а также иные вопросы, возникающие между пациентом (его представителем) и Городской больницей.</w:t>
      </w:r>
    </w:p>
    <w:p w14:paraId="7FC7802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1.2. Настоящие Правила утверждены приказом главного врача ГБУЗ "Городская больница города Анапы" министерства здравоохранения Краснодарского края № ____ от ______________   № __________ .</w:t>
      </w:r>
    </w:p>
    <w:p w14:paraId="238BFEA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учреждения, распоряжениями руководителей структурных подразделений организации и иными локальными нормативными актами.</w:t>
      </w:r>
    </w:p>
    <w:p w14:paraId="4CB6412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1.4.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1.5. Правила внутреннего распорядка для пациентов включают:</w:t>
      </w:r>
    </w:p>
    <w:p w14:paraId="06EDB316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порядок обращения пациента в поликлиническое отделение;</w:t>
      </w:r>
    </w:p>
    <w:p w14:paraId="67FBFE86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порядок обращения пациента в стационарные подразделения;</w:t>
      </w:r>
    </w:p>
    <w:p w14:paraId="496048F9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права и обязанности пациента;</w:t>
      </w:r>
    </w:p>
    <w:p w14:paraId="0DDC60B0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порядок разрешения конфликтных ситуаций между учреждением и пациентом;</w:t>
      </w:r>
    </w:p>
    <w:p w14:paraId="5A75E673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14:paraId="7816B18D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лицам;</w:t>
      </w:r>
    </w:p>
    <w:p w14:paraId="19A65E05" w14:textId="77777777" w:rsidR="00DB5184" w:rsidRPr="00DB5184" w:rsidRDefault="00DB5184" w:rsidP="00DB51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информацию о порядке и перечне оказания платных медицинских услуг;</w:t>
      </w:r>
    </w:p>
    <w:p w14:paraId="1E71999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1.6.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 месте.</w:t>
      </w:r>
    </w:p>
    <w:p w14:paraId="071E236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2A40EF53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2. Прядок обращения пациентов в поликлиническое отделение</w:t>
      </w:r>
    </w:p>
    <w:p w14:paraId="182A12E1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2122FF6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 </w:t>
      </w:r>
    </w:p>
    <w:p w14:paraId="56ACFF10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2.2. При состояниях, требующих оказания неотложной медицинской помощи помощь оказывается врачом-терапевтом участковым или врачом специалистом по профилю медицинской услуги, находящемся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помощи.</w:t>
      </w:r>
    </w:p>
    <w:p w14:paraId="45C1F130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2.3. Медицинская помощь населению осуществляется по территориальному принципу непосредственно в поликлиническом отделении или на дому. В поликлинике медицинская помощь оказывается ежедневно с понедельника по пятницу с 7-30 до 20-00, в субботу с 8-00 до 14-00, в воскресенье на дому с 8-00 до 12-00.  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17-00 по телефону (5-44-81); в субботу и воскресенье с 8-00 до 12-00. В праздничные дни: приём больных дежурным врачом в поликлинике, приём вызовов на дом осуществляется по дополнительному графику, по согласованию с управлением здравоохранения.</w:t>
      </w:r>
    </w:p>
    <w:p w14:paraId="3C4E9940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Медицинская помощь вне поликлиники осуществляется в следующих случаях:</w:t>
      </w:r>
    </w:p>
    <w:p w14:paraId="2E5A0BC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14:paraId="4F82E83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при необходимости соблюдения строгого домашнего режима, рекомендованного лечащим врачом;</w:t>
      </w:r>
    </w:p>
    <w:p w14:paraId="6C12BF9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Предусмотрено оказание медицинской помощи на дому врачами- специалистами по направлению врача терапевта и по согласованию с заместителем главного врача по поликлиническому разделу работы. </w:t>
      </w:r>
    </w:p>
    <w:p w14:paraId="264E217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2.4. При состояниях, не требующих срочного медицинского вмешательства, пациент обращается в регистратуру поликлиники. При первичном или повторном обращении пациент обязан представить документ, удостоверяющий личность (паспорт), СНИЛС и действующий страховой полис. В регистратуре поликлиники при первичном обращении на пациента заводится медицинская карта амбулаторного больного, в которую вносятся сведения о пациенте в соответствии с утвержденной формой медицинской документации: учетная форма № 025/у, утвержденная приказом МЗ России от 15.12.2014 г. № 834-н – «Медицинская карта пациента, получающего медицинскую помощь в амбулаторных условиях».</w:t>
      </w:r>
    </w:p>
    <w:p w14:paraId="1E66788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Медицинская карта пациента является собственностью Городской больницы и хранится в регистратуре поликлиники.</w:t>
      </w:r>
    </w:p>
    <w:p w14:paraId="5C2A5930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14:paraId="5FAC5C3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 разрешается самовольный вынос медицинской карты из поликлиники без согласования с руководством поликлиники!, заместителем главного врача по поликлиническому разделу работы. </w:t>
      </w:r>
    </w:p>
    <w:p w14:paraId="725B1C72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2.5. Прием врачом терапевтом   участковым осуществляется при наличии медицинских показаний в день обращения пациента или по предварительной записи.</w:t>
      </w:r>
    </w:p>
    <w:p w14:paraId="2C5F3987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врача-специалиста, путем электронной записи через портал пациента в сети «Интернет» или по тел: 5-47-29, 5-28-64 с 7-30 до 20-00.</w:t>
      </w:r>
    </w:p>
    <w:p w14:paraId="5C2EAA1C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участковым врачом или заведующим отделением.</w:t>
      </w:r>
    </w:p>
    <w:p w14:paraId="0540EB9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Очередность на отдельные диагностические исследования и консультативную помощь врачей специалистов не более 14 дней.</w:t>
      </w:r>
    </w:p>
    <w:p w14:paraId="269B87AE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14:paraId="37B0E70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2.6.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Городской больницы.</w:t>
      </w:r>
    </w:p>
    <w:p w14:paraId="189C59C1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краевое специализированное учреждение здравоохранения.</w:t>
      </w:r>
    </w:p>
    <w:p w14:paraId="412C02E7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14:paraId="50781DD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14:paraId="2B1D138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2.9. Экстренная госпитализация больных с острой патологией осуществляется с привлечением сил и средств скорой медицинской помощи.</w:t>
      </w:r>
    </w:p>
    <w:p w14:paraId="1583D14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2.10. Ожидание пациентом приезда бригады скорой медицинской помощи должно осуществляться в кабинете врача, под наблюдением медицинской сестры.</w:t>
      </w:r>
    </w:p>
    <w:p w14:paraId="7D006E7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149A33EE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3. Порядок обращения пациентов в стационарные подразделения.</w:t>
      </w:r>
    </w:p>
    <w:p w14:paraId="7AC6F891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3E3ABAFA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3.1. В приемном отделении Городской больницы оказывается консультативная амбулаторная и стационарная медицинская помощь.</w:t>
      </w:r>
    </w:p>
    <w:p w14:paraId="6E23DCAA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3.2.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</w:t>
      </w:r>
    </w:p>
    <w:p w14:paraId="70D5496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14:paraId="416E317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3.3. При госпитализации ребенка в возрасте до 5-и лет – одному из родителей или лицу, фактически осуществляющему уход за несовершеннолетним, предоставляется возможность находиться с ним в стационаре. При госпитализации несовершеннолетнего в возрасте от 5 до 14 лет и детей-инвалидов в возрасте от 5 до 18 лет, нуждающимся по заключению лечащего врача больницы в дополнительном уходе, одному из родителей или лицу, фактически осуществляющему уход за несовершеннолетним, ребенком-инвалидом, предоставляется возможность находиться с ним в стационаре.</w:t>
      </w:r>
    </w:p>
    <w:p w14:paraId="3B6C607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3.4.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058/у).</w:t>
      </w:r>
    </w:p>
    <w:p w14:paraId="47BEBFC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3.5.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и(или) снятия острой боли, а также по эпидемиологическим показаниям.</w:t>
      </w:r>
    </w:p>
    <w:p w14:paraId="7BD1093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14:paraId="1D5C6D5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3.6.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14:paraId="7DDB3F9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нахождение в верхней одежде, без сменной обуви (или бахил);</w:t>
      </w:r>
    </w:p>
    <w:p w14:paraId="5F23DC1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курение в зданиях и помещениях больницы, за исключением специально отведенных для этого мест;</w:t>
      </w:r>
    </w:p>
    <w:p w14:paraId="7DBF8D4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14:paraId="389D14EC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7D387A12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играть в азартные игры;</w:t>
      </w:r>
    </w:p>
    <w:p w14:paraId="7AB00AA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громко разговаривать, шуметь, хлопать дверьми;</w:t>
      </w:r>
    </w:p>
    <w:p w14:paraId="4E95D4A1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14:paraId="650AF93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пользование служебными телефонами;</w:t>
      </w:r>
    </w:p>
    <w:p w14:paraId="710836F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выбрасывание мусора, отходов в непредназначенные для этого места.</w:t>
      </w:r>
    </w:p>
    <w:p w14:paraId="6332204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3.7. Госпитализация в стационар осуществляется в следующих формах:</w:t>
      </w:r>
    </w:p>
    <w:p w14:paraId="150C858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по направлению на плановую госпитализацию;</w:t>
      </w:r>
    </w:p>
    <w:p w14:paraId="1C6B680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по экстренным показаниям по направлению врачей амбулаторных медицинских учреждений, фельдшеров и врачей скорой медицинской помощи;</w:t>
      </w:r>
    </w:p>
    <w:p w14:paraId="5F83BD0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в порядке перевода из другого лечебного учреждения;</w:t>
      </w:r>
    </w:p>
    <w:p w14:paraId="5BF7642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самостоятельное обращение больных.</w:t>
      </w:r>
    </w:p>
    <w:p w14:paraId="3CC9DEE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3.8. При плановой госпитализации при себе необходимо иметь следующие документы:</w:t>
      </w:r>
    </w:p>
    <w:p w14:paraId="2778CFE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Направление от врача поликлиники</w:t>
      </w:r>
    </w:p>
    <w:p w14:paraId="60CCD384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Свидетельство о рождении или паспорт (несовершеннолетним старше 14 лет)+его ксерокопия</w:t>
      </w:r>
    </w:p>
    <w:p w14:paraId="2CDB5FCC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Страховой медицинский полис + его ксерокопия</w:t>
      </w:r>
    </w:p>
    <w:p w14:paraId="76F6DDB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Данные флюорографии</w:t>
      </w:r>
    </w:p>
    <w:p w14:paraId="77A48FB1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Анализ крови на RW</w:t>
      </w:r>
    </w:p>
    <w:p w14:paraId="7F296DD0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Кровь на ВИЧ, Hbs-антиген и гепатит С (в случае госпитализации на плановую операцию)</w:t>
      </w:r>
    </w:p>
    <w:p w14:paraId="7366AFC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Развернутый анализ крови (Hb, Er, L– лейкоформула, время свертываемости и длительность кровотечения, тромбоциты)</w:t>
      </w:r>
    </w:p>
    <w:p w14:paraId="4572892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Общий анализ мочи</w:t>
      </w:r>
    </w:p>
    <w:p w14:paraId="5604CD5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Срок годности общих анализов – 10 дней, кровь на ВИЧ, маркеры гепатита – 3 месяца, данные флюорографии - в течение 1 года.</w:t>
      </w:r>
    </w:p>
    <w:p w14:paraId="1145C46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3.9. В случае госпитализации больного в стационар врач приемного отделения обязан выяснить сведения об эпидемическом окружении.</w:t>
      </w:r>
    </w:p>
    <w:p w14:paraId="3C8CF97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3.10. При госпитализации оформляется медицинская карта стационарного больного учетная форма № 003/у.</w:t>
      </w:r>
    </w:p>
    <w:p w14:paraId="074C083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3.11.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14:paraId="0AE46E6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3.12.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14:paraId="786CAE1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14:paraId="7C5EF95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14:paraId="6291B60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3.14.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14:paraId="0B0243B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по месту жительства или домашних условиях;</w:t>
      </w:r>
    </w:p>
    <w:p w14:paraId="70ED0E1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при необходимости перевода больного в другое учреждение здравоохранения;</w:t>
      </w:r>
    </w:p>
    <w:p w14:paraId="514241D3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- по письменному требованию больного, либо его законного представителя, если выписка не угрожает жизни и здоровью больного и не опасна для окружающих.</w:t>
      </w:r>
    </w:p>
    <w:p w14:paraId="75E421C7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14:paraId="4BF0BF3C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14:paraId="6DE5490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3.17. В случае доставки в Городскую больницу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органы.</w:t>
      </w:r>
    </w:p>
    <w:p w14:paraId="102F380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7E865902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4.Права и обязанности пациентов:</w:t>
      </w:r>
    </w:p>
    <w:p w14:paraId="03119F76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561F1D8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14:paraId="02BD801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4.1. При обращении за медицинской помощью и ее получении пациент имеет право на:</w:t>
      </w:r>
    </w:p>
    <w:p w14:paraId="3AE7E958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обследование, лечение и нахождение в Городской больнице в условиях, соответствующих санитарно-гигиеническим и противоэпидемическим требованиям;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 xml:space="preserve">- облегчение боли, связанной с заболеванием и (или) медицинским вмешательством, доступными 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способами и средствами;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перевод к другому лечащему врачу с разрешения руководителя учреждения или профильного заместителя, при согласии другого врача;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обращение с жалобой к должностным лицам городской больницы, а также к должностным лицам управления здравоохранения, государственных органов или в суд;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DEF9987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4.2. Пациент обязан:</w:t>
      </w:r>
    </w:p>
    <w:p w14:paraId="1BE1C89B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режим работы учреждения; </w:t>
      </w:r>
    </w:p>
    <w:p w14:paraId="3FD99FD3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правила внутреннего распорядка городской больницы для пациентов; </w:t>
      </w:r>
    </w:p>
    <w:p w14:paraId="1AD5405D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правила поведения в общественных местах; </w:t>
      </w:r>
    </w:p>
    <w:p w14:paraId="0212FA0B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требования пожарной безопасности;</w:t>
      </w:r>
    </w:p>
    <w:p w14:paraId="2D0F2BB3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санитарно-противоэпидемиологический режим (верхнюю одежду оставлять в гардеробе); </w:t>
      </w:r>
    </w:p>
    <w:p w14:paraId="3A0C323E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14:paraId="00F0588F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рекомендуемую врачом диету;</w:t>
      </w:r>
    </w:p>
    <w:p w14:paraId="1F8205DF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сотрудничать с лечащим врачом на всех этапах оказания медицинской помощи; 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br/>
        <w:t>уважительно относиться к медицинским работникам и другим лицам, участвующим в оказании медицинской помощи;</w:t>
      </w:r>
    </w:p>
    <w:p w14:paraId="5A27FE06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4B49127E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D5759EB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14:paraId="2B2166A9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бережно относиться к имуществу учреждения;</w:t>
      </w:r>
    </w:p>
    <w:p w14:paraId="3B6C3684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4174269E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1FFA4BE0" w14:textId="77777777" w:rsidR="00DB5184" w:rsidRPr="00DB5184" w:rsidRDefault="00DB5184" w:rsidP="00DB51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соблюдать правила запрета курения в медицинских учреждениях.</w:t>
      </w:r>
    </w:p>
    <w:p w14:paraId="603D86F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3370CE70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5. Порядок разрешения конфликтов между пациентом и Поликлиникой</w:t>
      </w:r>
    </w:p>
    <w:p w14:paraId="09AC6473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35964760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14:paraId="613CFF2C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Федеральным Законом Российской Федерации от 02.05.2006г. № 59-ФЗ «О порядке рассмотрения обращений граждан Российской Федерации».</w:t>
      </w:r>
    </w:p>
    <w:p w14:paraId="7C1617E4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5.1. В случае конфликтных ситуаций пациент (его законный представитель) имеет право непосредственно обратиться в администрацию Городской больницы согласно графику приема граждан или обратиться к администрации Городской больницы в письменном виде.</w:t>
      </w:r>
    </w:p>
    <w:p w14:paraId="769F8F05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623EA322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180533FC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1AA7FBDA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975A19A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0C56EC1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5.7. Письменное обращение, поступившее администрации Городской больницы, рассматривается в течение 30 дней со дня его регистрации в порядке, установленном Федеральным законом.</w:t>
      </w:r>
    </w:p>
    <w:p w14:paraId="6136CBD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5.8. Ответ на письменное обращение, поступившее в администрацию Городской больницы, направляется по почтовому адресу, указанному в обращении.</w:t>
      </w:r>
    </w:p>
    <w:p w14:paraId="0E36B5F9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63EFD424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6. Порядок получения информации о состоянии здоровья пациента</w:t>
      </w:r>
    </w:p>
    <w:p w14:paraId="02AA5C3F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5CA19754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указал лицо, которому должна быть передана такая информация. Во всех прочих случаях информация о здоровье пациента предоставляется только с его письменного согласия.</w:t>
      </w:r>
    </w:p>
    <w:p w14:paraId="3E37656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6.2. У лиц, признанных в установленном законом порядке недееспособными, а так же несовершеннолетних лиц,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- близким родственникам.</w:t>
      </w:r>
    </w:p>
    <w:p w14:paraId="6E3B1DBA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6.3.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6CF05092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6.4.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5A4FCF5F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42D363BA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7. Информация о порядке и перечне оказания платных медицинских услуг</w:t>
      </w:r>
    </w:p>
    <w:p w14:paraId="42A5A5D8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67D8300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7.1. В Городской больницу производиться оказание платных медицинских услуг по ДМС, за наличный расчет и по договорам с организациями, согласно прейскуранта.</w:t>
      </w:r>
    </w:p>
    <w:p w14:paraId="6BB841BB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7.2. Ознакомиться с предоставляемыми медицинскими услугами можно на информационных стендах учреждения и на сайте в сети интернет по адресу: </w:t>
      </w: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val="en-US" w:eastAsia="ru-RU"/>
        </w:rPr>
        <w:t>gbanapa</w:t>
      </w: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.ru</w:t>
      </w: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.</w:t>
      </w:r>
    </w:p>
    <w:p w14:paraId="16BE8910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b/>
          <w:bCs/>
          <w:color w:val="9399A1"/>
          <w:sz w:val="20"/>
          <w:szCs w:val="20"/>
          <w:lang w:eastAsia="ru-RU"/>
        </w:rPr>
        <w:t>8. Заключительные положения</w:t>
      </w:r>
    </w:p>
    <w:p w14:paraId="269CF478" w14:textId="77777777" w:rsidR="00DB5184" w:rsidRPr="00DB5184" w:rsidRDefault="00DB5184" w:rsidP="00DB51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p w14:paraId="6E5B6846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8.1. Настоящие Правила обладают одинаковой юридической силой для всех без исключения лиц, пользующихся услугами Городской больницы.</w:t>
      </w:r>
    </w:p>
    <w:p w14:paraId="43BC269D" w14:textId="77777777" w:rsidR="00DB5184" w:rsidRPr="00DB5184" w:rsidRDefault="00DB5184" w:rsidP="00DB518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DB5184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8.2. Городская больница, а также пациенты или законные представители, несут обязательства по соблюдению Правил внутреннего распорядка для потребителей услуг ГБУЗ "Городская больница города Анапы" министерства здравоохранения Краснодарского края.</w:t>
      </w:r>
    </w:p>
    <w:p w14:paraId="5C3EB6A0" w14:textId="77777777" w:rsidR="000D1CE0" w:rsidRDefault="000D1CE0">
      <w:bookmarkStart w:id="0" w:name="_GoBack"/>
      <w:bookmarkEnd w:id="0"/>
    </w:p>
    <w:sectPr w:rsidR="000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8CA"/>
    <w:multiLevelType w:val="multilevel"/>
    <w:tmpl w:val="254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B389E"/>
    <w:multiLevelType w:val="multilevel"/>
    <w:tmpl w:val="69F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05"/>
    <w:rsid w:val="000D1CE0"/>
    <w:rsid w:val="00DB5184"/>
    <w:rsid w:val="00F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0D5A-25AA-4949-B587-1B472541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5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5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3422</Words>
  <Characters>19511</Characters>
  <Application>Microsoft Office Word</Application>
  <DocSecurity>0</DocSecurity>
  <Lines>162</Lines>
  <Paragraphs>45</Paragraphs>
  <ScaleCrop>false</ScaleCrop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2019-07-16T04:37:00Z</dcterms:created>
  <dcterms:modified xsi:type="dcterms:W3CDTF">2019-07-16T04:38:00Z</dcterms:modified>
</cp:coreProperties>
</file>