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3DD5" w14:textId="77777777" w:rsidR="001F6607" w:rsidRDefault="001F6607" w:rsidP="001F6607">
      <w:pPr>
        <w:pStyle w:val="Textbody"/>
        <w:widowControl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Порядок и условия предоставления бесплатной</w:t>
      </w:r>
    </w:p>
    <w:p w14:paraId="68D60465" w14:textId="77777777" w:rsidR="001F6607" w:rsidRDefault="001F6607" w:rsidP="001F6607">
      <w:pPr>
        <w:pStyle w:val="Textbody"/>
        <w:widowControl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медицинской помощи в ОГБУЗ «Костромской областной госпиталь для ветеранов войн»</w:t>
      </w:r>
    </w:p>
    <w:p w14:paraId="757385BB" w14:textId="77777777" w:rsidR="001F6607" w:rsidRDefault="001F6607" w:rsidP="001F6607">
      <w:pPr>
        <w:pStyle w:val="Textbody"/>
        <w:widowControl/>
        <w:spacing w:after="0"/>
        <w:jc w:val="both"/>
      </w:pPr>
      <w:r>
        <w:rPr>
          <w:color w:val="000000"/>
          <w:sz w:val="28"/>
        </w:rPr>
        <w:t>1. Медицинская помощь оказывается в соответствии с </w:t>
      </w:r>
      <w:hyperlink r:id="rId4" w:history="1">
        <w:r>
          <w:rPr>
            <w:color w:val="0000AA"/>
            <w:sz w:val="28"/>
          </w:rPr>
          <w:t>перечнем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медицинских организаций, участвующих в реализации Программы, в том числе территориальной программы обязательного медицинского страхования, указанных в приложении</w:t>
      </w:r>
      <w:r>
        <w:rPr>
          <w:color w:val="FF0000"/>
          <w:sz w:val="28"/>
        </w:rPr>
        <w:t> </w:t>
      </w:r>
      <w:r>
        <w:rPr>
          <w:color w:val="000000"/>
          <w:sz w:val="28"/>
        </w:rPr>
        <w:t>№ 1 к Программе.</w:t>
      </w:r>
    </w:p>
    <w:p w14:paraId="6BDE5E7A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главой 8 настоящей Программы.</w:t>
      </w:r>
    </w:p>
    <w:p w14:paraId="4CDB5ECA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2. При оказании медицинской помощи в рамках Программы гражданин имеет право на выбор медицинской организации (ст. 19, п. 5 ФЗ РФ от 21.11.2011 г. № 323-ФЗ "Об основах охраны здоровья граждан в Российской Федерации") в порядке, утвержденном Приказом Министерства здравоохранения и социального развития Российской Федерации от 26 апреля 2012 года №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14:paraId="16D03796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14:paraId="4CF144EA" w14:textId="77777777" w:rsidR="001F6607" w:rsidRDefault="001F6607" w:rsidP="001F6607">
      <w:pPr>
        <w:pStyle w:val="Textbody"/>
        <w:widowControl/>
        <w:spacing w:after="0"/>
        <w:jc w:val="both"/>
        <w:rPr>
          <w:rFonts w:ascii="Verdana, Geneva, sans-serif" w:hAnsi="Verdana, Geneva, sans-serif" w:hint="eastAsia"/>
          <w:color w:val="000000"/>
          <w:sz w:val="18"/>
        </w:rPr>
      </w:pPr>
      <w:r>
        <w:rPr>
          <w:color w:val="000000"/>
          <w:sz w:val="28"/>
        </w:rPr>
        <w:t>Для получения специализированной медицинской помощи в плановой форме (госпитализации) (п.3, подпункт 1-2 ст.21 ФЗ РФ от 21.11.2011 г. № 323н "Об основах охраны здоровья граждан в Российской Федерации")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главой 8 настоящей Программы.</w:t>
      </w:r>
    </w:p>
    <w:p w14:paraId="5EEDB387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600D18CF" w14:textId="77777777" w:rsidR="001F6607" w:rsidRDefault="001F6607" w:rsidP="001F6607">
      <w:pPr>
        <w:pStyle w:val="Textbody"/>
        <w:widowControl/>
        <w:spacing w:after="0"/>
        <w:jc w:val="both"/>
      </w:pPr>
      <w:r>
        <w:rPr>
          <w:color w:val="000000"/>
          <w:sz w:val="28"/>
        </w:rPr>
        <w:lastRenderedPageBreak/>
        <w:t>3. Право внеочередного получения медицинской помощи по Программе в областных государственных медицинских организациях предоставляется в соответствии с </w:t>
      </w:r>
      <w:hyperlink r:id="rId5" w:history="1">
        <w:r>
          <w:rPr>
            <w:color w:val="0000AA"/>
            <w:sz w:val="28"/>
          </w:rPr>
          <w:t>Законом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Костромской области от 3 ноября 2005 года № 314-ЗКО «О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области»:</w:t>
      </w:r>
    </w:p>
    <w:p w14:paraId="717DA413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1) инвалидам войны;</w:t>
      </w:r>
    </w:p>
    <w:p w14:paraId="7C0C55CC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2) участникам Великой Отечественной войны;</w:t>
      </w:r>
    </w:p>
    <w:p w14:paraId="00447EB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3) ветеранам боевых действий;</w:t>
      </w:r>
    </w:p>
    <w:p w14:paraId="5EBD8226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4) лицам, награжденным знаком «Жителю блокадного Ленинграда»;</w:t>
      </w:r>
    </w:p>
    <w:p w14:paraId="2736E5F1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14:paraId="0020134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14:paraId="698FBA78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7) вдовам инвалидов и участников Великой Отечественной войны;</w:t>
      </w:r>
    </w:p>
    <w:p w14:paraId="49F17239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4EB7DAC2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9) реабилитированным лицам и лицам, признанным пострадавшими от политических репрессий;</w:t>
      </w:r>
    </w:p>
    <w:p w14:paraId="7E502D73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14:paraId="64EC80F9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14:paraId="601CB562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4867642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14:paraId="4179965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14) гражданам, награжденным нагрудным знаком «Почетный донор СССР» или «Почетный донор России»;</w:t>
      </w:r>
    </w:p>
    <w:p w14:paraId="708A4D17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15) инвалидам I и II групп;</w:t>
      </w:r>
    </w:p>
    <w:p w14:paraId="04BC6D5C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4BBC1B97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17) инвалидам вследствие чернобыльской катастрофы;</w:t>
      </w:r>
    </w:p>
    <w:p w14:paraId="0A7B6067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              1957 году на производственном объединении «Маяк» и сбросов радиоактивных отходов в реку Теча;</w:t>
      </w:r>
    </w:p>
    <w:p w14:paraId="3A2DFC27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19) 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Теча;</w:t>
      </w:r>
    </w:p>
    <w:p w14:paraId="112F2881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14:paraId="5931A98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 В рамках настоящей Программы обеспечиваются мероприятия по профилактике заболеваний и формированию здорового образа жизни:</w:t>
      </w:r>
    </w:p>
    <w:p w14:paraId="6140FFD2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1) диспансеризация определенных групп взрослого населения (в возрасте 18 лет и старше);</w:t>
      </w:r>
    </w:p>
    <w:p w14:paraId="15A31773" w14:textId="77777777" w:rsidR="001F6607" w:rsidRDefault="001F6607" w:rsidP="001F6607">
      <w:pPr>
        <w:pStyle w:val="Textbody"/>
        <w:widowControl/>
        <w:spacing w:after="0"/>
        <w:jc w:val="both"/>
      </w:pPr>
      <w:r>
        <w:rPr>
          <w:color w:val="000000"/>
          <w:sz w:val="28"/>
        </w:rPr>
        <w:t>2) профилактические медицинские осмотры взрослого населения в порядке и сроки, утвержденные </w:t>
      </w:r>
      <w:hyperlink r:id="rId6" w:history="1">
        <w:r>
          <w:rPr>
            <w:color w:val="0000AA"/>
            <w:sz w:val="28"/>
          </w:rPr>
          <w:t>приказом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14:paraId="2CC7496E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5. При оказании медицинской помощи в ОГБУЗ «Костромской областной госпиталь для ветеранов войн» в амбулаторных условиях:</w:t>
      </w:r>
    </w:p>
    <w:p w14:paraId="7458D2B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1) осуществляется прием граждан врачами-терапевтами и врачами специалистами по предварительной записи, в том числе по телефону (4942)31-41-94, через портал Госуслуг, регистратура 44, приложение Вита карта, инфомат в холле регистратуры;</w:t>
      </w:r>
    </w:p>
    <w:p w14:paraId="0E984A1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2) осуществляется прием граждан врачами-специалистами:</w:t>
      </w:r>
    </w:p>
    <w:p w14:paraId="036004CB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при самостоятельном обращении гражданина в ОГБУЗ «Костромской областной госпиталь для ветеранов войн».</w:t>
      </w:r>
    </w:p>
    <w:p w14:paraId="15A49373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14:paraId="65B962F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14:paraId="1417774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4) допустимое ожидание:</w:t>
      </w:r>
    </w:p>
    <w:p w14:paraId="63489452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проведения консультаций врачей-специалистов, в том числе врачей-терапевтов , не должно превышать 14 календарных дней со дня обращения пациента в медицинскую организацию;</w:t>
      </w:r>
    </w:p>
    <w:p w14:paraId="726EF556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14:paraId="25C6E57F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 календарных дней со дня назначения;</w:t>
      </w:r>
    </w:p>
    <w:p w14:paraId="5A5EF959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5) при оказании медицинской помощи в амбулаторных условиях в плановой форме производится лекарственное обеспечение:</w:t>
      </w:r>
    </w:p>
    <w:p w14:paraId="0890BEBA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14:paraId="33F18E8F" w14:textId="77777777" w:rsidR="001F6607" w:rsidRDefault="001F6607" w:rsidP="001F6607">
      <w:pPr>
        <w:pStyle w:val="Textbody"/>
        <w:widowControl/>
        <w:spacing w:after="0"/>
        <w:jc w:val="both"/>
      </w:pPr>
      <w:r>
        <w:rPr>
          <w:color w:val="000000"/>
          <w:sz w:val="28"/>
        </w:rP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 </w:t>
      </w:r>
      <w:hyperlink r:id="rId7" w:history="1">
        <w:r>
          <w:rPr>
            <w:color w:val="0000AA"/>
            <w:sz w:val="28"/>
          </w:rPr>
          <w:t>Перечень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лекарственных препаратов, изделий медицинского назначения и специализированных продуктов лечебного питания, предоставляемых бесплатно, установлен Перечнем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 </w:t>
      </w:r>
      <w:hyperlink r:id="rId8" w:history="1">
        <w:r>
          <w:rPr>
            <w:color w:val="0000AA"/>
            <w:sz w:val="28"/>
          </w:rPr>
          <w:t>постановлением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Правительства Российской Федерации от 30 июля           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(приложение № 2 к Программе);</w:t>
      </w:r>
    </w:p>
    <w:p w14:paraId="54F6C523" w14:textId="77777777" w:rsidR="001F6607" w:rsidRDefault="001F6607" w:rsidP="001F6607">
      <w:pPr>
        <w:pStyle w:val="Textbody"/>
        <w:widowControl/>
        <w:spacing w:after="0"/>
        <w:jc w:val="both"/>
      </w:pPr>
      <w:r>
        <w:rPr>
          <w:color w:val="000000"/>
          <w:sz w:val="28"/>
        </w:rPr>
        <w:t>при оказании стоматологической помощи согласно </w:t>
      </w:r>
      <w:hyperlink r:id="rId9" w:history="1">
        <w:r>
          <w:rPr>
            <w:color w:val="0000AA"/>
            <w:sz w:val="28"/>
          </w:rPr>
          <w:t>перечню</w:t>
        </w:r>
      </w:hyperlink>
      <w:r>
        <w:rPr>
          <w:rFonts w:ascii="Verdana, Geneva, sans-serif" w:hAnsi="Verdana, Geneva, sans-serif"/>
          <w:color w:val="000000"/>
          <w:sz w:val="18"/>
        </w:rPr>
        <w:t> </w:t>
      </w:r>
      <w:r>
        <w:rPr>
          <w:color w:val="000000"/>
          <w:sz w:val="28"/>
        </w:rPr>
        <w:t>стоматологических расходных материалов на 2018 год (приложение № 3 к Программе).</w:t>
      </w:r>
    </w:p>
    <w:p w14:paraId="19F5AA9B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или врачом-специалистом.</w:t>
      </w:r>
    </w:p>
    <w:p w14:paraId="009EBC74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14:paraId="64B04DD5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14:paraId="5AA6DE36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</w:t>
      </w:r>
      <w:r>
        <w:rPr>
          <w:color w:val="000000"/>
          <w:sz w:val="28"/>
        </w:rPr>
        <w:lastRenderedPageBreak/>
        <w:t>и другими изделиями медицинского назначения (медицинскими изделиями) в порядке и объеме, предусмотренных Тарифным соглашением.</w:t>
      </w:r>
    </w:p>
    <w:p w14:paraId="4EA7B042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6. При оказании медицинской помощи в стационарных условиях:</w:t>
      </w:r>
    </w:p>
    <w:p w14:paraId="1221AA5F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14:paraId="3091C28C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 дня выдачи лечащим врачом направления на госпитализацию;</w:t>
      </w:r>
    </w:p>
    <w:p w14:paraId="62E14C00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соответствующего бюджета в порядке, установленном департаментом здравоохранения Костромской области;</w:t>
      </w:r>
    </w:p>
    <w:p w14:paraId="782D7F5A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3) 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14:paraId="047B9A5B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14:paraId="14DD55E0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14:paraId="0A342A6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14:paraId="0E4C45FB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</w:t>
      </w:r>
      <w:r>
        <w:rPr>
          <w:color w:val="000000"/>
          <w:sz w:val="28"/>
        </w:rPr>
        <w:lastRenderedPageBreak/>
        <w:t>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14:paraId="1F25725F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7. При оказании медицинской помощи в условиях дневного стационара:</w:t>
      </w:r>
    </w:p>
    <w:p w14:paraId="7AA16539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1) направление больных на лечение в дневном стационаре осуществляет врач-терапевт, врач-специалист;</w:t>
      </w:r>
    </w:p>
    <w:p w14:paraId="1CB53D30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круглосуточного медицинского наблюдения и лечения;</w:t>
      </w:r>
    </w:p>
    <w:p w14:paraId="6FF9091D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допустимое ожидание плановой госпитализации не более 14 дней со дня выдачи лечащим врачом направления на госпитализацию;</w:t>
      </w:r>
    </w:p>
    <w:p w14:paraId="3FDFA3F5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2) пациенты дневного стационара обеспечиваются:</w:t>
      </w:r>
    </w:p>
    <w:p w14:paraId="01A1C2C0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лекарственными препаратами в соответствии с Перечнем ЖНВЛП;</w:t>
      </w:r>
    </w:p>
    <w:p w14:paraId="35B903F0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 части базовой программы обязательного медицинского страхования −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14:paraId="15D8CCE8" w14:textId="77777777" w:rsidR="001F6607" w:rsidRDefault="001F6607" w:rsidP="001F6607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3) 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14:paraId="3939A07F" w14:textId="77777777" w:rsidR="001F6607" w:rsidRDefault="001F6607" w:rsidP="001F6607">
      <w:pPr>
        <w:pStyle w:val="Textbody"/>
        <w:jc w:val="both"/>
      </w:pPr>
      <w:r>
        <w:br/>
      </w:r>
    </w:p>
    <w:p w14:paraId="711F53DF" w14:textId="77777777" w:rsidR="00D46D5B" w:rsidRDefault="00D46D5B">
      <w:bookmarkStart w:id="0" w:name="_GoBack"/>
      <w:bookmarkEnd w:id="0"/>
    </w:p>
    <w:sectPr w:rsidR="00D46D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 Geneva, sans-serif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70"/>
    <w:rsid w:val="001F6607"/>
    <w:rsid w:val="00D46D5B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DBAB-94CE-42F5-9E30-4ADB5D4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F66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76413899FA0FEBDED42BC95908CADAD9F12D640D8EB46uEE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k.rosminzdrav.ru/MO/index/1902#P3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56517899EABA3B7E51BB0979783F2BA985BDA41D8EB47EDuAE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DA19E56C5AAA658FED11AACCFD42FC716A48849AAFAEE7B044EBCAC08AF8EDDF1483039CE646EDA0E745u5E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ok.rosminzdrav.ru/MO/index/1902#P3358" TargetMode="External"/><Relationship Id="rId9" Type="http://schemas.openxmlformats.org/officeDocument/2006/relationships/hyperlink" Target="http://nok.rosminzdrav.ru/MO/index/1902#P4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2019-07-10T05:02:00Z</dcterms:created>
  <dcterms:modified xsi:type="dcterms:W3CDTF">2019-07-10T05:02:00Z</dcterms:modified>
</cp:coreProperties>
</file>