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5959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Актуальность косметологии</w:t>
      </w:r>
    </w:p>
    <w:p w14:paraId="4C478878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 наше время забота о здоровье своего тела и организма в целом достигло огромных высот. Идея хорошо и здорово выглядеть в наше время преследует каждого второго прохожего. Это влияет на развитие и спрос косметологии не только как науки, но и эффективного метода в достижении поставленной цели, ведь возможности современной косметологии не имеют границ и способны помочь Вам не только сохранить молодость и красоту, но и подарить Вам желаемое физическое и психическое равновесие и здоровье.</w:t>
      </w:r>
    </w:p>
    <w:p w14:paraId="6F4B34F7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Основной целью косметологии является полноценное здоровье человека и ее гармоничное и нормальное развитие в окружающем мире и всех сферах жизни. Согласно последним исследованиям, которые были проведены настоящими профессионалами в этой области науки о здоровье, внешние проявления старения человека можно существенно замедлить. Как это сделать? Только правильный подбор препаратов, учет особенностей организма, возрастные особенности человека, методику лечения и даже время года, могут эффективно подействовать на замедление этого процесса после прохождения полного курса лечения.</w:t>
      </w:r>
    </w:p>
    <w:p w14:paraId="333BCB9C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Основные направления:</w:t>
      </w:r>
    </w:p>
    <w:p w14:paraId="17FEFE75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Комплексный подход к терапии </w:t>
      </w:r>
      <w:hyperlink r:id="rId5" w:tooltip="Вульгарные угри (акне)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акне</w:t>
        </w:r>
      </w:hyperlink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</w:t>
      </w:r>
    </w:p>
    <w:p w14:paraId="2C749FBA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Лечение </w:t>
      </w:r>
      <w:hyperlink r:id="rId6" w:tooltip="Розацеа (розовые угри)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розацеа</w:t>
        </w:r>
      </w:hyperlink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.</w:t>
      </w:r>
    </w:p>
    <w:p w14:paraId="11207884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7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Лечение пигментаций</w:t>
        </w:r>
      </w:hyperlink>
    </w:p>
    <w:p w14:paraId="25BC208B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Уходовые процедуры для кожи разных типов</w:t>
      </w:r>
    </w:p>
    <w:p w14:paraId="3D393E00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8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Омолаживающие процедуры с помощью инъекционных методик</w:t>
        </w:r>
      </w:hyperlink>
    </w:p>
    <w:p w14:paraId="580C671B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9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Лечение возрастных изменений кожи (профилактика фото- и хроностарения кожи)</w:t>
        </w:r>
      </w:hyperlink>
    </w:p>
    <w:p w14:paraId="6EDC603B" w14:textId="77777777" w:rsidR="007034FB" w:rsidRPr="007034FB" w:rsidRDefault="007034FB" w:rsidP="007034FB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Лечение гипергидроза (повышенной потливости)</w:t>
      </w:r>
    </w:p>
    <w:p w14:paraId="1764A714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Услуги:</w:t>
      </w:r>
    </w:p>
    <w:p w14:paraId="0B6A769F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1.      Чистка лица (</w:t>
      </w:r>
      <w:hyperlink r:id="rId10" w:tooltip="Комбинированная чистка лица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комбинированная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 и ультразвуковая).</w:t>
      </w:r>
    </w:p>
    <w:p w14:paraId="0E5568C3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— Ультразвуковая чистка – это безболезненная и щадящая процедура, направленная на очищение кожи, после которой не остается каких-либо следов в виде покраснения, припухлостей.</w:t>
      </w:r>
    </w:p>
    <w:p w14:paraId="7DA0C0C0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Эта процедура подходит для любых типов кожи, в том числе и при расширенных сосудах.</w:t>
      </w:r>
    </w:p>
    <w:p w14:paraId="1B0F83A2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После процедуры кожа становится ровной, гладкой, улучшается цвет лица. Ультразвуковая чистка проводится регулярно один раз в месяц в зависимости от проблемы. Чистка кожи лица является дополнительным методом лечения угревой болезни.</w:t>
      </w:r>
    </w:p>
    <w:p w14:paraId="3D399752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— Комбинированная чистка лица – это сочетание ультразвуковой и механической чистки.</w:t>
      </w:r>
    </w:p>
    <w:p w14:paraId="656F0AD7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2.     </w:t>
      </w:r>
      <w:hyperlink r:id="rId11" w:tooltip="Желтый пилинг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Химические пилинги.</w:t>
        </w:r>
      </w:hyperlink>
    </w:p>
    <w:p w14:paraId="6FFFC314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lastRenderedPageBreak/>
        <w:t>Это метод воздействия на кожу различных кислот для лечения акне, пигментаций, а также  для омоложения. Процедуры проводятся курсами в зависимости от проблемы на коже и от вида пилинга.</w:t>
      </w:r>
    </w:p>
    <w:p w14:paraId="41EBC276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Азелаиновый пилинг:</w:t>
      </w:r>
    </w:p>
    <w:p w14:paraId="0C900DCD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Обладает выраженным эксфолиирующим, комедонолитическим и депигментирующим действием. Это пилинг поверхностного действия, но при определенной технике нанесения (большем количестве слоев) полученные результаты могут сравниться с применением срединного пилинга. Интенсивность проявления постпилинговых реакций (гиперемия, отек, отшелушивание) также зависят от глубины воздействия.</w:t>
      </w:r>
    </w:p>
    <w:p w14:paraId="0D6E184A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Преимущества азелаинового пилинга:</w:t>
      </w:r>
    </w:p>
    <w:p w14:paraId="53A685CE" w14:textId="77777777" w:rsidR="007034FB" w:rsidRPr="007034FB" w:rsidRDefault="007034FB" w:rsidP="007034FB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Хорошо контролируется</w:t>
      </w:r>
    </w:p>
    <w:p w14:paraId="36680F25" w14:textId="77777777" w:rsidR="007034FB" w:rsidRPr="007034FB" w:rsidRDefault="007034FB" w:rsidP="007034FB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Низкий риск развития осложнений</w:t>
      </w:r>
    </w:p>
    <w:p w14:paraId="5119DA14" w14:textId="77777777" w:rsidR="007034FB" w:rsidRPr="007034FB" w:rsidRDefault="007034FB" w:rsidP="007034FB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Воспалительная реакция выражена очень слабо, поэтому после проведения данного пилинга пациент не прекращает социальной активности</w:t>
      </w:r>
    </w:p>
    <w:p w14:paraId="67D010B9" w14:textId="77777777" w:rsidR="007034FB" w:rsidRPr="007034FB" w:rsidRDefault="007034FB" w:rsidP="007034FB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Может применяться на любом участке тела</w:t>
      </w:r>
    </w:p>
    <w:p w14:paraId="341E72C8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Показания к применению</w:t>
      </w:r>
    </w:p>
    <w:p w14:paraId="0F2639E0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Увядающая кожа</w:t>
      </w:r>
    </w:p>
    <w:p w14:paraId="48870A56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Мелкие морщины («кисет»)</w:t>
      </w:r>
    </w:p>
    <w:p w14:paraId="7FA45569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Себорея</w:t>
      </w:r>
    </w:p>
    <w:p w14:paraId="5E6DAAFB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Нарушения микрорельефа кожи</w:t>
      </w:r>
    </w:p>
    <w:p w14:paraId="3045598B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Гиперпигментация</w:t>
      </w:r>
    </w:p>
    <w:p w14:paraId="6F88F4B9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Солнечное и сенильное лентиго</w:t>
      </w:r>
    </w:p>
    <w:p w14:paraId="74214521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Актинический гиперкератоз</w:t>
      </w:r>
    </w:p>
    <w:p w14:paraId="3B6600CB" w14:textId="77777777" w:rsidR="007034FB" w:rsidRPr="007034FB" w:rsidRDefault="007034FB" w:rsidP="007034FB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2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Акне</w:t>
        </w:r>
      </w:hyperlink>
    </w:p>
    <w:p w14:paraId="533944AF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Противопоказания</w:t>
      </w:r>
    </w:p>
    <w:p w14:paraId="570CDEB7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Повышенная чувствительность к компонентам материала</w:t>
      </w:r>
    </w:p>
    <w:p w14:paraId="23C8F6F6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Острые воспалительные высыпания (герпес, пиодермия и т.д.)</w:t>
      </w:r>
    </w:p>
    <w:p w14:paraId="6FB70518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Инфекционные заболевания кожи (трихофития, микроспория и т.д.)</w:t>
      </w:r>
    </w:p>
    <w:p w14:paraId="5B4B5FBB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Нарушение целостности кожных покровов.</w:t>
      </w:r>
    </w:p>
    <w:p w14:paraId="75A46611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Хронические дерматозы в стадии обострения.</w:t>
      </w:r>
    </w:p>
    <w:p w14:paraId="3EEC91E9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Избыточная инсоляция кожи.</w:t>
      </w:r>
    </w:p>
    <w:p w14:paraId="14A67BAD" w14:textId="77777777" w:rsidR="007034FB" w:rsidRPr="007034FB" w:rsidRDefault="007034FB" w:rsidP="007034FB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Беременность и лактация.</w:t>
      </w:r>
    </w:p>
    <w:p w14:paraId="51E36221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Феруловый пилинг:</w:t>
      </w:r>
    </w:p>
    <w:p w14:paraId="1B38745E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Салициловый пилинг обладает высокой степенью проникновения и оказывает кератолитическое, противовоспалительное и антисептическое действие. Популярность салициловых пилингов во второй половине ХХ века позволила накопить большое количество информации об их эффективности и последствиях применения. Благодаря этому в настоящее время хорошо предсказуемы ранние и отдаленные последствия этих пилингов. Препараты применяются для лечения жирной и проблемной кожи, различных форм себореи, акне и постакне.</w:t>
      </w:r>
    </w:p>
    <w:p w14:paraId="5FD4EE99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lastRenderedPageBreak/>
        <w:t>Показания к применению:</w:t>
      </w:r>
    </w:p>
    <w:p w14:paraId="06D2431F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— Себорея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 </w:t>
      </w:r>
      <w:hyperlink r:id="rId13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Акне</w:t>
        </w:r>
      </w:hyperlink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Актинический гиперкератоз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Нарушения микрорельефа кожи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Сенильное лентиго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Актинический гиперкератоз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Увядающая кожа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Рубцы постакне</w:t>
      </w:r>
    </w:p>
    <w:p w14:paraId="4B65A014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Преимущества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Идеально подходит для пациентов с проблемной кожей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Безопасен для пациентов со смуглой кожей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br/>
        <w:t>— Предсказуемы отдаленные последствия использования препарата</w:t>
      </w:r>
    </w:p>
    <w:p w14:paraId="14BAF25D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Миндальный пилинг:</w:t>
      </w:r>
    </w:p>
    <w:p w14:paraId="62F09E1E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Поверхностный пилинг на основе миндальной кислоты, полученной из плодов горького миндаля. Миндальная кислота (фенилгликолевая кислота) – жирно–ароматическая кислота, относящаяся к альфагидрокислотам. Действие миндальной кислоты схоже с действием гликолевой кислоты, однако, в связи с тем, что молекула миндальной кислоты более крупная, она медленно проникает в кожу, что обуславливает хорошую контролируемость пенетрации препарата</w:t>
      </w:r>
    </w:p>
    <w:p w14:paraId="43EED7EA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Действие пилинга: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 антисептическое (бактерицидное и антимикотическое), кератолитическое, антикомедогенное и увлажняющее.</w:t>
      </w:r>
    </w:p>
    <w:p w14:paraId="3CDDFEE1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Миндальная кислота является самой эффективной из АНА–кислот при лечении акне, поскольку обладает хорошим кератолитическим эффектом, препятствует комедогенезу и оказывает бактерицидное действие, по эффективности сравнимое с применением антибиотиков. Миндальная кислота не обладает фотосенсибилизирующим действием, в связи с чем пилинг можно проводить и в периоды высокой солнечной активности.</w:t>
      </w:r>
    </w:p>
    <w:p w14:paraId="2B87D388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Преимущества пилинга:</w:t>
      </w:r>
    </w:p>
    <w:p w14:paraId="14CAE16D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Несложный в проведении</w:t>
      </w:r>
    </w:p>
    <w:p w14:paraId="4636BDFB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Имеет короткий постпилинговый период</w:t>
      </w:r>
    </w:p>
    <w:p w14:paraId="3D23268B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Безопасен для пациентов со смуглой и темной кожей (низкий риск возникновения постпилинговой гиперпигментации)</w:t>
      </w:r>
    </w:p>
    <w:p w14:paraId="088A6C9B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Хорошо переносится пациентами с чувствительной кожей</w:t>
      </w:r>
    </w:p>
    <w:p w14:paraId="41751C13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Предупреждает развитие инфекционных осложнений при повреждениях кожи и инвазивных процедурах</w:t>
      </w:r>
    </w:p>
    <w:p w14:paraId="44C2CD5C" w14:textId="77777777" w:rsidR="007034FB" w:rsidRPr="007034FB" w:rsidRDefault="007034FB" w:rsidP="007034FB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Является препаратом выбора при угревой болезни</w:t>
      </w:r>
    </w:p>
    <w:p w14:paraId="004D0EB4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Показания к проведению:</w:t>
      </w:r>
    </w:p>
    <w:p w14:paraId="2739BF6C" w14:textId="77777777" w:rsidR="007034FB" w:rsidRPr="007034FB" w:rsidRDefault="007034FB" w:rsidP="007034FB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Себорея</w:t>
      </w:r>
    </w:p>
    <w:p w14:paraId="6D715645" w14:textId="77777777" w:rsidR="007034FB" w:rsidRPr="007034FB" w:rsidRDefault="007034FB" w:rsidP="007034FB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Комедональная и папуло–пустулезная форма акне I и II степени</w:t>
      </w:r>
    </w:p>
    <w:p w14:paraId="30077A98" w14:textId="77777777" w:rsidR="007034FB" w:rsidRPr="007034FB" w:rsidRDefault="007034FB" w:rsidP="007034FB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Фотостарение</w:t>
      </w:r>
    </w:p>
    <w:p w14:paraId="29F6F7DB" w14:textId="77777777" w:rsidR="007034FB" w:rsidRPr="007034FB" w:rsidRDefault="007034FB" w:rsidP="007034FB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Гиперпигментация</w:t>
      </w:r>
    </w:p>
    <w:p w14:paraId="028F4FD9" w14:textId="77777777" w:rsidR="007034FB" w:rsidRPr="007034FB" w:rsidRDefault="007034FB" w:rsidP="007034FB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lastRenderedPageBreak/>
        <w:t>Гиперкератоз</w:t>
      </w:r>
    </w:p>
    <w:p w14:paraId="4EF6EFA7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Противопоказания:</w:t>
      </w:r>
    </w:p>
    <w:p w14:paraId="7254BFDF" w14:textId="77777777" w:rsidR="007034FB" w:rsidRPr="007034FB" w:rsidRDefault="007034FB" w:rsidP="007034FB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Индивидуальная непереносимость ингредиентов пилингового состава</w:t>
      </w:r>
    </w:p>
    <w:p w14:paraId="3851B590" w14:textId="77777777" w:rsidR="007034FB" w:rsidRPr="007034FB" w:rsidRDefault="007034FB" w:rsidP="007034FB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Нарушение целостности кожных покровов</w:t>
      </w:r>
    </w:p>
    <w:p w14:paraId="31AF305A" w14:textId="77777777" w:rsidR="007034FB" w:rsidRPr="007034FB" w:rsidRDefault="007034FB" w:rsidP="007034FB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Активный воспалительный процесс на коже</w:t>
      </w:r>
    </w:p>
    <w:p w14:paraId="28DEBAC6" w14:textId="77777777" w:rsidR="007034FB" w:rsidRPr="007034FB" w:rsidRDefault="007034FB" w:rsidP="007034FB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Герпес в активной фазе</w:t>
      </w:r>
    </w:p>
    <w:p w14:paraId="03AFFBC0" w14:textId="77777777" w:rsidR="007034FB" w:rsidRPr="007034FB" w:rsidRDefault="007034FB" w:rsidP="007034FB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Беременность и период лактации</w:t>
      </w:r>
    </w:p>
    <w:p w14:paraId="1159A29C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3.      </w:t>
      </w:r>
      <w:hyperlink r:id="rId14" w:tooltip="Криомассаж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Криотерапия (криомассаж).</w:t>
        </w:r>
      </w:hyperlink>
    </w:p>
    <w:p w14:paraId="36BFF471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Это массаж лица или спины жидким азотом. Процедура криомассажа приятная и эффективная, обладает сосудосуживающим и противовоспалительным действием, проводится курсами через день, всего 10-15 процедур.</w:t>
      </w:r>
    </w:p>
    <w:p w14:paraId="7D116E9C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4. Дарсонвализация.</w:t>
      </w:r>
    </w:p>
    <w:p w14:paraId="20CD5587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Это воздействие на кожу импульсного переменного тока высокой частоты и малого напряжения. При проведении процедуры происходит улучшение кровообращения, стимулируются обменные процессы в коже и снабжение их кислородом, оказывается противовоспалительное действие. Дарсонвализация используется в комплексном лечении акне, розацеа, алопеций.</w:t>
      </w:r>
    </w:p>
    <w:p w14:paraId="0056E374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5. </w:t>
      </w:r>
      <w:hyperlink r:id="rId15" w:tooltip="Плазмолифтинг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Плазмолифтинг.</w:t>
        </w:r>
      </w:hyperlink>
    </w:p>
    <w:p w14:paraId="20609097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Это уникальная методика омоложения кожи, основанная на использовании собственной плазмы пациента. В основу метода заложен восстанавливающий эффект богатой тромбоцитами плазмы, которая вводится посредством инъекций и активизирует функционирование клеток соединительной ткани.</w:t>
      </w:r>
    </w:p>
    <w:p w14:paraId="3397B438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6. Контурная пластика и объемное моделирование лица</w:t>
      </w:r>
    </w:p>
    <w:p w14:paraId="5DE99585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С помощью данной процедуры можно избавиться не только от возрастных морщин, но и таких дефектов кожи, как посттравматические складки или западающие рубцы. С помощью гелевых инъекций можно изменить форму скул, увеличить объем или скорректировать форму губ</w:t>
      </w:r>
    </w:p>
    <w:p w14:paraId="6519EC9A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7. </w:t>
      </w:r>
      <w:hyperlink r:id="rId16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Биоревитализация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 — биогидратация</w:t>
      </w:r>
    </w:p>
    <w:p w14:paraId="2E96AF41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Данная процедура основывается на внутрикожных инъекциях натуральной гиалуроновой кислоты, восстанавливающей водный баланс, создавая тем самым идеальные условия для жизнедеятельности клеток. В результате этого улучшается внешний вид и восстанавливаются свойства ткани.</w:t>
      </w:r>
    </w:p>
    <w:p w14:paraId="65CE2C40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8. </w:t>
      </w:r>
      <w:hyperlink r:id="rId17" w:tooltip="Процедура «Ботокс»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Процедура «Ботокс»</w:t>
        </w:r>
      </w:hyperlink>
    </w:p>
    <w:p w14:paraId="318472B6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lastRenderedPageBreak/>
        <w:t>«Ботокс» — это  очищенный  природный  протеин (белок), который  расслабляет  мышцы, ответственные  за образование  мимических морщин. Он  позволяет   пациенту  выглядеть  молодо  и естественно, не  прибегая  к  хирургическим  методам.</w:t>
      </w:r>
    </w:p>
    <w:p w14:paraId="41317354" w14:textId="1D8D87B9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Актуальность инъекционной косметологии</w:t>
      </w:r>
      <w:r w:rsidRPr="007034FB">
        <w:rPr>
          <w:rFonts w:ascii="inherit" w:eastAsia="Times New Roman" w:hAnsi="inherit" w:cs="Arial"/>
          <w:b/>
          <w:bCs/>
          <w:noProof/>
          <w:color w:val="014995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20E403E" wp14:editId="17C9389C">
            <wp:extent cx="32194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34BC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 истории эстетической медицины длительное время единственным эффективным способом омоложения была пластическая хирургия. В последние годы наиболее востребованными стали инъекционные методы в косметологии, составившие конкуренцию (в определенном смысле) хирургическим методам коррекции. Применение же различных наружных косметических средств и аппаратных методик способны лишь в незначительной степени улучшить состояние кожи и ее внешний вид.</w:t>
      </w:r>
    </w:p>
    <w:p w14:paraId="384DD442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Инъекционная косметология — это раздел эстетической медицины, изучающий различные методики воздействия на кожные покровы в целях борьбы с признаками старения и кожными дефектами. Осуществляется оно посредством введения препаратов или коктейлей с помощью иглы или специальной канюли.</w:t>
      </w:r>
    </w:p>
    <w:p w14:paraId="1CD4B827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Доставка в ткани косметологических и лекарственных средств путем нанесения их на кожу практически невозможна. Несколько лучше они проникают под воздействием ионофореза, электропорации и фонофореза, микротоков, радиочастотных и ультразвуковых волн, низкоинтенсивного лазерного излучения. Однако при этом отсутствуют целенаправленность и точность введения, часть активных компонентов электролитных растворов и гелей под действием ультразвуковых волн и электромагнитных полей разрушаются, теряют свои свойства или проникают в ткани в очень незначительных количествах.</w:t>
      </w:r>
    </w:p>
    <w:p w14:paraId="27A97148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 xml:space="preserve">Кроме того, многие необходимые препараты вообще не подлежат введению перечисленными способами, в связи с отсутствием свойства диссоциации на ионы у действующего вещества, а процедуры с </w:t>
      </w: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lastRenderedPageBreak/>
        <w:t>использованием лазерного излучения еще и малодоступны из-за высокой стоимости оборудования и необходимости наличия опытного специалиста.</w:t>
      </w:r>
    </w:p>
    <w:p w14:paraId="2A6BAB14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В то же время, инъекционные методы — это не только способ доставить препараты на необходимую глубину на определенной площади кожи. Большое значение имеет и эффект множественных проколов, то есть контролируемое нанесение микротравм с раздражением нервных окончаний и развитием ограниченных воспалительных зон. Это влечет за собой приток крови за счет расширения мелких сосудов, повышение их проницаемости с выходом в ткани иммунных клеток и биологически активных компонентов крови, повышение защитных свойств кожи, активизацию синтеза коллагена и эластина фибробластами с последующим формированием нового естественного тканевого «каркаса».</w:t>
      </w:r>
    </w:p>
    <w:p w14:paraId="7F8EE286" w14:textId="77777777" w:rsidR="007034FB" w:rsidRPr="007034FB" w:rsidRDefault="007034FB" w:rsidP="007034FB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Инъекционная косметология позволяет не только улучшить общее состояние кожи, повысить ее тонус и упругость. Она предоставляет возможность осуществлять коррекцию возрастных и мимических морщин, изменять объем губ, лечить гипергидроз и отдельные виды алопеции, восстанавливать овал и контуры лица и т. д.</w:t>
      </w:r>
    </w:p>
    <w:p w14:paraId="27951ABA" w14:textId="77777777" w:rsidR="007034FB" w:rsidRPr="007034FB" w:rsidRDefault="007034FB" w:rsidP="007034F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19" w:history="1">
        <w:r w:rsidRPr="007034FB">
          <w:rPr>
            <w:rFonts w:ascii="Arial" w:eastAsia="Times New Roman" w:hAnsi="Arial" w:cs="Arial"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Колова И.С.</w:t>
        </w:r>
      </w:hyperlink>
    </w:p>
    <w:p w14:paraId="1E2F28B7" w14:textId="77777777" w:rsidR="007034FB" w:rsidRPr="007034FB" w:rsidRDefault="007034FB" w:rsidP="007034FB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Arial" w:eastAsia="Times New Roman" w:hAnsi="Arial" w:cs="Arial"/>
          <w:color w:val="014995"/>
          <w:sz w:val="27"/>
          <w:szCs w:val="27"/>
          <w:lang w:eastAsia="ru-RU"/>
        </w:rPr>
        <w:t> </w:t>
      </w:r>
    </w:p>
    <w:p w14:paraId="1239B17A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Прием ведут врачи дерматокосметологи:</w:t>
      </w:r>
    </w:p>
    <w:p w14:paraId="4A5A4340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20" w:tooltip="Возная Елена Владимировна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Возная Елена Владимировна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1" w:tooltip="Чистякова Ольга Анатольевна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Чистякова Ольга Анатольевна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2" w:tooltip="Колова Ирина Сергеевна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Колова Ирина Сергеевна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3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Павленко Елена Александровна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4" w:tooltip="Полянская Виктория Вадимовна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Полянская Виктория Вадимовна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, </w:t>
      </w:r>
      <w:hyperlink r:id="rId25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u w:val="single"/>
            <w:bdr w:val="none" w:sz="0" w:space="0" w:color="auto" w:frame="1"/>
            <w:lang w:eastAsia="ru-RU"/>
          </w:rPr>
          <w:t>Оганесян Марианна Вигеновна</w:t>
        </w:r>
      </w:hyperlink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.</w:t>
      </w:r>
    </w:p>
    <w:p w14:paraId="03D2D55B" w14:textId="77777777" w:rsidR="007034FB" w:rsidRPr="007034FB" w:rsidRDefault="007034FB" w:rsidP="007034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r w:rsidRPr="007034FB">
        <w:rPr>
          <w:rFonts w:ascii="inherit" w:eastAsia="Times New Roman" w:hAnsi="inherit" w:cs="Arial"/>
          <w:b/>
          <w:bCs/>
          <w:color w:val="014995"/>
          <w:sz w:val="27"/>
          <w:szCs w:val="27"/>
          <w:bdr w:val="none" w:sz="0" w:space="0" w:color="auto" w:frame="1"/>
          <w:lang w:eastAsia="ru-RU"/>
        </w:rPr>
        <w:t>Запись по тел. 956-70-86</w:t>
      </w:r>
    </w:p>
    <w:p w14:paraId="4A4FB523" w14:textId="77777777" w:rsidR="007034FB" w:rsidRPr="007034FB" w:rsidRDefault="007034FB" w:rsidP="007034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14995"/>
          <w:sz w:val="27"/>
          <w:szCs w:val="27"/>
          <w:lang w:eastAsia="ru-RU"/>
        </w:rPr>
      </w:pPr>
      <w:hyperlink r:id="rId26" w:history="1">
        <w:r w:rsidRPr="007034FB">
          <w:rPr>
            <w:rFonts w:ascii="inherit" w:eastAsia="Times New Roman" w:hAnsi="inherit" w:cs="Arial"/>
            <w:b/>
            <w:bCs/>
            <w:color w:val="014995"/>
            <w:sz w:val="27"/>
            <w:szCs w:val="27"/>
            <w:bdr w:val="none" w:sz="0" w:space="0" w:color="auto" w:frame="1"/>
            <w:lang w:eastAsia="ru-RU"/>
          </w:rPr>
          <w:t>Прейскурант цен на услуги по косметологии</w:t>
        </w:r>
      </w:hyperlink>
    </w:p>
    <w:p w14:paraId="117C87E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B83"/>
    <w:multiLevelType w:val="multilevel"/>
    <w:tmpl w:val="FAD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707ED"/>
    <w:multiLevelType w:val="multilevel"/>
    <w:tmpl w:val="9B2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B6FAB"/>
    <w:multiLevelType w:val="multilevel"/>
    <w:tmpl w:val="93D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E18B3"/>
    <w:multiLevelType w:val="multilevel"/>
    <w:tmpl w:val="948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64E26"/>
    <w:multiLevelType w:val="multilevel"/>
    <w:tmpl w:val="84A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8F6949"/>
    <w:multiLevelType w:val="multilevel"/>
    <w:tmpl w:val="C11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3B63AD"/>
    <w:multiLevelType w:val="multilevel"/>
    <w:tmpl w:val="4E5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1D"/>
    <w:rsid w:val="007034FB"/>
    <w:rsid w:val="00767C1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91CE-AF06-4D86-A52F-D7F7B29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4FB"/>
    <w:rPr>
      <w:b/>
      <w:bCs/>
    </w:rPr>
  </w:style>
  <w:style w:type="character" w:styleId="a5">
    <w:name w:val="Hyperlink"/>
    <w:basedOn w:val="a0"/>
    <w:uiPriority w:val="99"/>
    <w:semiHidden/>
    <w:unhideWhenUsed/>
    <w:rsid w:val="0070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4.ru/biorevitalizaciya/" TargetMode="External"/><Relationship Id="rId13" Type="http://schemas.openxmlformats.org/officeDocument/2006/relationships/hyperlink" Target="http://kvd4.ru/vulgarnye-ugri-akne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kvd4.ru/razdel-8-kosmetolog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vd4.ru/chistyakova-olga-anatolevna/" TargetMode="External"/><Relationship Id="rId7" Type="http://schemas.openxmlformats.org/officeDocument/2006/relationships/hyperlink" Target="http://kvd4.ru/pigmentaciya-kozhi-osnovnye-prichiny-i-sposoby-korrekcii/" TargetMode="External"/><Relationship Id="rId12" Type="http://schemas.openxmlformats.org/officeDocument/2006/relationships/hyperlink" Target="http://kvd4.ru/vulgarnye-ugri-akne/" TargetMode="External"/><Relationship Id="rId17" Type="http://schemas.openxmlformats.org/officeDocument/2006/relationships/hyperlink" Target="http://kvd4.ru/procedura-botoks/" TargetMode="External"/><Relationship Id="rId25" Type="http://schemas.openxmlformats.org/officeDocument/2006/relationships/hyperlink" Target="http://kvd4.ru/oganesyan-marianna-vigenov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vd4.ru/biorevitalizaciya/" TargetMode="External"/><Relationship Id="rId20" Type="http://schemas.openxmlformats.org/officeDocument/2006/relationships/hyperlink" Target="http://kvd4.ru/voznaya-elena-vladimirov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vd4.ru/rozacea-rozovye-ugri/" TargetMode="External"/><Relationship Id="rId11" Type="http://schemas.openxmlformats.org/officeDocument/2006/relationships/hyperlink" Target="http://kvd4.ru/zheltyj-piling/" TargetMode="External"/><Relationship Id="rId24" Type="http://schemas.openxmlformats.org/officeDocument/2006/relationships/hyperlink" Target="http://kvd4.ru/polyanskaya-viktoriya-vadimovna/" TargetMode="External"/><Relationship Id="rId5" Type="http://schemas.openxmlformats.org/officeDocument/2006/relationships/hyperlink" Target="http://kvd4.ru/vulgarnye-ugri-akne/" TargetMode="External"/><Relationship Id="rId15" Type="http://schemas.openxmlformats.org/officeDocument/2006/relationships/hyperlink" Target="http://kvd4.ru/plazmolifting/" TargetMode="External"/><Relationship Id="rId23" Type="http://schemas.openxmlformats.org/officeDocument/2006/relationships/hyperlink" Target="http://kvd4.ru/pavlenko-elena-aleksandrovn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vd4.ru/kombinirovannaya-chistka-lica/" TargetMode="External"/><Relationship Id="rId19" Type="http://schemas.openxmlformats.org/officeDocument/2006/relationships/hyperlink" Target="http://kvd4.ru/kolova-irina-sergee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d4.ru/biorevitalizaciya-osnovnye-otlichiya-ot-mezoterapii/" TargetMode="External"/><Relationship Id="rId14" Type="http://schemas.openxmlformats.org/officeDocument/2006/relationships/hyperlink" Target="http://kvd4.ru/kriomassazh/" TargetMode="External"/><Relationship Id="rId22" Type="http://schemas.openxmlformats.org/officeDocument/2006/relationships/hyperlink" Target="http://kvd4.ru/kolova-irina-sergeevn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2019-08-15T05:13:00Z</dcterms:created>
  <dcterms:modified xsi:type="dcterms:W3CDTF">2019-08-15T05:13:00Z</dcterms:modified>
</cp:coreProperties>
</file>