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383F" w14:textId="77777777" w:rsidR="00A0283A" w:rsidRPr="00A0283A" w:rsidRDefault="00A0283A" w:rsidP="00A0283A">
      <w:pPr>
        <w:shd w:val="clear" w:color="auto" w:fill="FFFFFF"/>
        <w:spacing w:before="75" w:after="75" w:line="480" w:lineRule="atLeast"/>
        <w:outlineLvl w:val="5"/>
        <w:rPr>
          <w:rFonts w:ascii="Tahoma" w:eastAsia="Times New Roman" w:hAnsi="Tahoma" w:cs="Tahoma"/>
          <w:color w:val="5E6D81"/>
          <w:sz w:val="23"/>
          <w:szCs w:val="23"/>
          <w:lang w:eastAsia="ru-RU"/>
        </w:rPr>
      </w:pPr>
      <w:r w:rsidRPr="00A0283A">
        <w:rPr>
          <w:rFonts w:ascii="Arial" w:eastAsia="Times New Roman" w:hAnsi="Arial" w:cs="Arial"/>
          <w:b/>
          <w:bCs/>
          <w:color w:val="5E6D81"/>
          <w:sz w:val="23"/>
          <w:szCs w:val="23"/>
          <w:lang w:eastAsia="ru-RU"/>
        </w:rPr>
        <w:t>Квалифицированными специалистами диспансера (психиатры, психологи, психотерапевты, социальные работники) осуществляется охрана психического здоровья граждан республики.</w:t>
      </w:r>
    </w:p>
    <w:p w14:paraId="7926C3C4" w14:textId="77777777" w:rsidR="00A0283A" w:rsidRPr="00A0283A" w:rsidRDefault="00A0283A" w:rsidP="00A0283A">
      <w:p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b/>
          <w:bCs/>
          <w:color w:val="5E6D81"/>
          <w:sz w:val="20"/>
          <w:szCs w:val="20"/>
          <w:lang w:eastAsia="ru-RU"/>
        </w:rPr>
        <w:t>Проводимые консультативные приемы:</w:t>
      </w:r>
    </w:p>
    <w:p w14:paraId="5F313DBF" w14:textId="77777777" w:rsidR="00A0283A" w:rsidRPr="00A0283A" w:rsidRDefault="00A0283A" w:rsidP="00A0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консультации и лечение врачами психиатрами;</w:t>
      </w:r>
    </w:p>
    <w:p w14:paraId="7F1AB8DA" w14:textId="77777777" w:rsidR="00A0283A" w:rsidRPr="00A0283A" w:rsidRDefault="00A0283A" w:rsidP="00A0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взрослому населению, подросткам и детям;</w:t>
      </w:r>
    </w:p>
    <w:p w14:paraId="3F3275B0" w14:textId="77777777" w:rsidR="00A0283A" w:rsidRPr="00A0283A" w:rsidRDefault="00A0283A" w:rsidP="00A0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амбулаторная, стационарная, скорая помощь;</w:t>
      </w:r>
    </w:p>
    <w:p w14:paraId="0DD9A966" w14:textId="77777777" w:rsidR="00A0283A" w:rsidRPr="00A0283A" w:rsidRDefault="00A0283A" w:rsidP="00A0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прием консультанта-суицидолога;</w:t>
      </w:r>
    </w:p>
    <w:p w14:paraId="724453F7" w14:textId="77777777" w:rsidR="00A0283A" w:rsidRPr="00A0283A" w:rsidRDefault="00A0283A" w:rsidP="00A02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экспертиза трудовая, военная, судебно-психиатрическая, психолого-психиатрическая.</w:t>
      </w:r>
    </w:p>
    <w:p w14:paraId="4256277C" w14:textId="77777777" w:rsidR="00A0283A" w:rsidRPr="00A0283A" w:rsidRDefault="00A0283A" w:rsidP="00A0283A">
      <w:p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7E35AA84" w14:textId="77777777" w:rsidR="00A0283A" w:rsidRPr="00A0283A" w:rsidRDefault="00A0283A" w:rsidP="00A0283A">
      <w:pPr>
        <w:shd w:val="clear" w:color="auto" w:fill="FFFFFF"/>
        <w:spacing w:before="100" w:beforeAutospacing="1" w:after="100" w:afterAutospacing="1" w:line="480" w:lineRule="atLeast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b/>
          <w:bCs/>
          <w:color w:val="5E6D81"/>
          <w:sz w:val="20"/>
          <w:szCs w:val="20"/>
          <w:lang w:eastAsia="ru-RU"/>
        </w:rPr>
        <w:t>Проводимые диагностические исследования:</w:t>
      </w:r>
    </w:p>
    <w:p w14:paraId="6BDB8E6D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медицинское освидетельствование на право вождения автотранспорта категории А, В, В по найму, С;</w:t>
      </w:r>
    </w:p>
    <w:p w14:paraId="60F3CAD4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выдача заключения для получения лицензии на право приобретения оружия;</w:t>
      </w:r>
    </w:p>
    <w:p w14:paraId="03B92220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электроэнцефалография, ультразвуковое исследование внутренних органов;</w:t>
      </w:r>
    </w:p>
    <w:p w14:paraId="705EE9CF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ЭКГ;</w:t>
      </w:r>
    </w:p>
    <w:p w14:paraId="043C8F48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общий анализ крови и мочи;</w:t>
      </w:r>
    </w:p>
    <w:p w14:paraId="225171FC" w14:textId="77777777" w:rsidR="00A0283A" w:rsidRPr="00A0283A" w:rsidRDefault="00A0283A" w:rsidP="00A028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5E6D81"/>
          <w:sz w:val="20"/>
          <w:szCs w:val="20"/>
          <w:lang w:eastAsia="ru-RU"/>
        </w:rPr>
      </w:pPr>
      <w:r w:rsidRPr="00A0283A">
        <w:rPr>
          <w:rFonts w:ascii="Arial" w:eastAsia="Times New Roman" w:hAnsi="Arial" w:cs="Arial"/>
          <w:color w:val="5E6D81"/>
          <w:sz w:val="20"/>
          <w:szCs w:val="20"/>
          <w:lang w:eastAsia="ru-RU"/>
        </w:rPr>
        <w:t>биохимический анализ крови, психологические тестирования.</w:t>
      </w:r>
    </w:p>
    <w:p w14:paraId="298E8632" w14:textId="77777777" w:rsidR="00A0283A" w:rsidRPr="00A0283A" w:rsidRDefault="00A0283A" w:rsidP="00A028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В амбулаторном судебно-психиатрическом экспертном отделении ГКУЗ «ПНД» МЗ КБР проводятся следующие виды экспертиз:</w:t>
      </w:r>
    </w:p>
    <w:p w14:paraId="5BBF081A" w14:textId="77777777" w:rsidR="00A0283A" w:rsidRPr="00A0283A" w:rsidRDefault="00A0283A" w:rsidP="00A028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однородная амбулаторная судебно-психиатрическая,</w:t>
      </w:r>
    </w:p>
    <w:p w14:paraId="4AA6A26A" w14:textId="77777777" w:rsidR="00A0283A" w:rsidRPr="00A0283A" w:rsidRDefault="00A0283A" w:rsidP="00A02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комплексная амбулаторная судебная психолого-психиатрическая,</w:t>
      </w:r>
    </w:p>
    <w:p w14:paraId="75B19598" w14:textId="77777777" w:rsidR="00A0283A" w:rsidRPr="00A0283A" w:rsidRDefault="00A0283A" w:rsidP="00A02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однородная стационарная судебно-психиатрическая (для </w:t>
      </w:r>
      <w:proofErr w:type="spellStart"/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неподстражных</w:t>
      </w:r>
      <w:proofErr w:type="spellEnd"/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 лиц),</w:t>
      </w:r>
    </w:p>
    <w:p w14:paraId="38C4E74C" w14:textId="77777777" w:rsidR="00A0283A" w:rsidRPr="00A0283A" w:rsidRDefault="00A0283A" w:rsidP="00A028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комплексная стационарная судебная психолого-психиатрическая (для </w:t>
      </w:r>
      <w:proofErr w:type="spellStart"/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неподстражных</w:t>
      </w:r>
      <w:proofErr w:type="spellEnd"/>
      <w:r w:rsidRPr="00A0283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 xml:space="preserve"> лиц).</w:t>
      </w:r>
    </w:p>
    <w:p w14:paraId="06D3CDF4" w14:textId="77777777" w:rsidR="006003DB" w:rsidRDefault="006003DB">
      <w:bookmarkStart w:id="0" w:name="_GoBack"/>
      <w:bookmarkEnd w:id="0"/>
    </w:p>
    <w:sectPr w:rsidR="0060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0EA"/>
    <w:multiLevelType w:val="multilevel"/>
    <w:tmpl w:val="342E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35B2"/>
    <w:multiLevelType w:val="multilevel"/>
    <w:tmpl w:val="7802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51745"/>
    <w:multiLevelType w:val="multilevel"/>
    <w:tmpl w:val="E7343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A69BA"/>
    <w:multiLevelType w:val="multilevel"/>
    <w:tmpl w:val="9A80A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B3ABC"/>
    <w:multiLevelType w:val="multilevel"/>
    <w:tmpl w:val="021E9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30411"/>
    <w:multiLevelType w:val="multilevel"/>
    <w:tmpl w:val="39F27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FD"/>
    <w:rsid w:val="006003DB"/>
    <w:rsid w:val="009079FD"/>
    <w:rsid w:val="00A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8A32-2C98-404E-A884-A02DE6A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028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028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A0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2019-07-04T07:21:00Z</dcterms:created>
  <dcterms:modified xsi:type="dcterms:W3CDTF">2019-07-04T07:21:00Z</dcterms:modified>
</cp:coreProperties>
</file>