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BC" w:rsidRPr="002F21BC" w:rsidRDefault="002F21BC" w:rsidP="002F21BC">
      <w:pPr>
        <w:shd w:val="clear" w:color="auto" w:fill="FFFFFF"/>
        <w:spacing w:after="150" w:line="240" w:lineRule="auto"/>
        <w:jc w:val="center"/>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br/>
        <w:t>ПОЛОЖЕНИЕ</w:t>
      </w:r>
    </w:p>
    <w:p w:rsidR="002F21BC" w:rsidRPr="002F21BC" w:rsidRDefault="002F21BC" w:rsidP="002F21BC">
      <w:pPr>
        <w:shd w:val="clear" w:color="auto" w:fill="FFFFFF"/>
        <w:spacing w:after="150" w:line="240" w:lineRule="auto"/>
        <w:jc w:val="center"/>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о порядке, условиях  предоставления платных медицинских услуг</w:t>
      </w:r>
    </w:p>
    <w:p w:rsidR="002F21BC" w:rsidRPr="002F21BC" w:rsidRDefault="002F21BC" w:rsidP="002F21BC">
      <w:pPr>
        <w:shd w:val="clear" w:color="auto" w:fill="FFFFFF"/>
        <w:spacing w:after="150" w:line="240" w:lineRule="auto"/>
        <w:jc w:val="center"/>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в бюджетном учреждении Чувашской Республики</w:t>
      </w:r>
    </w:p>
    <w:p w:rsidR="002F21BC" w:rsidRPr="002F21BC" w:rsidRDefault="002F21BC" w:rsidP="002F21BC">
      <w:pPr>
        <w:shd w:val="clear" w:color="auto" w:fill="FFFFFF"/>
        <w:spacing w:after="150" w:line="240" w:lineRule="auto"/>
        <w:jc w:val="center"/>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«Республиканский противотуберкулезный диспансер»</w:t>
      </w:r>
    </w:p>
    <w:p w:rsidR="002F21BC" w:rsidRPr="002F21BC" w:rsidRDefault="002F21BC" w:rsidP="002F21BC">
      <w:pPr>
        <w:shd w:val="clear" w:color="auto" w:fill="FFFFFF"/>
        <w:spacing w:after="150" w:line="240" w:lineRule="auto"/>
        <w:jc w:val="center"/>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Министерства здравоохранения Чувашской Республики</w:t>
      </w:r>
    </w:p>
    <w:p w:rsidR="002F21BC" w:rsidRPr="002F21BC" w:rsidRDefault="002F21BC" w:rsidP="002F21BC">
      <w:pPr>
        <w:shd w:val="clear" w:color="auto" w:fill="FFFFFF"/>
        <w:spacing w:after="150" w:line="240" w:lineRule="auto"/>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 </w:t>
      </w:r>
    </w:p>
    <w:p w:rsidR="002F21BC" w:rsidRPr="002F21BC" w:rsidRDefault="002F21BC" w:rsidP="002F21BC">
      <w:pPr>
        <w:shd w:val="clear" w:color="auto" w:fill="FFFFFF"/>
        <w:spacing w:after="150" w:line="240" w:lineRule="auto"/>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 </w:t>
      </w:r>
    </w:p>
    <w:p w:rsidR="002F21BC" w:rsidRPr="002F21BC" w:rsidRDefault="002F21BC" w:rsidP="002F21BC">
      <w:pPr>
        <w:numPr>
          <w:ilvl w:val="0"/>
          <w:numId w:val="1"/>
        </w:numPr>
        <w:shd w:val="clear" w:color="auto" w:fill="FFFFFF"/>
        <w:spacing w:before="100" w:beforeAutospacing="1" w:after="100" w:afterAutospacing="1"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ОБЩИЕ ПОЛОЖЕНИЯ, ЦЕЛИ И ЗАДАЧИ</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1.1. Настоящее Положение разработано в соответствии с Федеральным Законом от 21.11.2011 № 323-ФЗ «Об основах охраны здоровья граждан в Российской Федерации», Законом РФ от 07.02.1992 № 2300-1 «О защите прав потребителей», Гражданским, Налоговым кодексами РФ, Постановлением Правительства РФ от 04.10.2012  №1006 «Об утверждении Правил предоставления медицинскими организациями платных медицинских услуг», Постановлением Правительства Российской Федерации от 06.03.2013 № 186 «Об утверждении правил оказания медицинской помощи иностранным гражданам на территории Российской Федерации», приказа Министерства здравоохранения и социального развития Чувашской Республики от 25.01.2013 №110 «О порядке предоставления платных медицинских услуг бюджетными и казенными учреждениями Чувашской Республики».</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1.2. Настоящее Положение определяет порядок и условия предоставления платных медицинских услуг в бюджетном учреждении Чувашской Республики «Республиканский противотуберкулезный диспансер» Министерства здравоохранения Чувашской Республики.</w:t>
      </w:r>
    </w:p>
    <w:p w:rsidR="002F21BC" w:rsidRPr="002F21BC" w:rsidRDefault="002F21BC" w:rsidP="002F21BC">
      <w:pPr>
        <w:numPr>
          <w:ilvl w:val="0"/>
          <w:numId w:val="2"/>
        </w:numPr>
        <w:shd w:val="clear" w:color="auto" w:fill="FFFFFF"/>
        <w:spacing w:before="100" w:beforeAutospacing="1" w:after="100" w:afterAutospacing="1" w:line="240" w:lineRule="auto"/>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УСЛОВИЯ ПРЕДОСТАВЛЕНИЯ ПЛАТНЫХ МЕДИЦИНСКИХ УСЛУГ</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2.1. Платные медицинские услуги предоставляются БУ «Республиканский противотуберкулезный диспансер» Минздрава Чувашии (далее - Исполнитель)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2.2. Платные медицинские услуги оказываются согласно перечню и прейскуранту, утвержденным в установленном порядке.</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2.3. Платные медицинские услуги в медицинской организации предоставляются:</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 гражданам иностранных государств, лица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 xml:space="preserve">- при самостоятельном обращении за получением медицинских услуг (без направления: лечащего врача, медицинской организации, в которой оказывается первичная медико-санитарная помощь, уполномоченного органа исполнительной власти субъекта Российской </w:t>
      </w:r>
      <w:r w:rsidRPr="002F21BC">
        <w:rPr>
          <w:rFonts w:ascii="PtSans" w:eastAsia="Times New Roman" w:hAnsi="PtSans" w:cs="Times New Roman"/>
          <w:color w:val="000000"/>
          <w:sz w:val="24"/>
          <w:szCs w:val="24"/>
          <w:lang w:eastAsia="ru-RU"/>
        </w:rPr>
        <w:lastRenderedPageBreak/>
        <w:t>Федерации в сфере охраны здоровья), кроме случаев оказания скорой медицинской помощи и медицинской помощи по неотложным или экстренным показаниям;</w:t>
      </w:r>
    </w:p>
    <w:p w:rsidR="002F21BC" w:rsidRPr="002F21BC" w:rsidRDefault="002F21BC" w:rsidP="002F21BC">
      <w:pPr>
        <w:numPr>
          <w:ilvl w:val="0"/>
          <w:numId w:val="3"/>
        </w:numPr>
        <w:shd w:val="clear" w:color="auto" w:fill="FFFFFF"/>
        <w:spacing w:before="100" w:beforeAutospacing="1" w:after="100" w:afterAutospacing="1"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при изменении этапности оказания медицинской помощи (маршрутизации) пациентов с различными заболеваниями по уровням оказания им медицинской помощи в соответствии с порядками оказания медицинской помощи и стандартами медицинской помощи;</w:t>
      </w:r>
    </w:p>
    <w:p w:rsidR="002F21BC" w:rsidRPr="002F21BC" w:rsidRDefault="002F21BC" w:rsidP="002F21BC">
      <w:pPr>
        <w:numPr>
          <w:ilvl w:val="0"/>
          <w:numId w:val="3"/>
        </w:numPr>
        <w:shd w:val="clear" w:color="auto" w:fill="FFFFFF"/>
        <w:spacing w:before="100" w:beforeAutospacing="1" w:after="100" w:afterAutospacing="1"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на иных условиях, чем предусмотрено Программой и (или) целевыми программами, по желанию потребителя (заказчика), включая в том числе:</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 установление индивидуального поста медицинского наблюдения при лечении в условиях стационара;</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2.4. Оказание платных медицинских услуг сотрудниками БУ «Республиканский противотуберкулезный диспансер» Минздрава Чувашии осуществляется в основное рабочее время.</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При предоставлении платных услуг не должны ухудшаться доступность и качество бесплатной медицинской помощи населению и не должен нарушаться режим работы учреждения.</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2.5.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2.6. При предоставлении населению платных медицинских услуг граждане обеспечиваются доступной и достоверной информацией, включающей в себя следующие сведения:</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а) порядки оказания и стандарты медицинской помощи (клинические рекомендации, протоколы лечения), применяемые при предоставлении платных медицинских услуг;</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б)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г) другие сведения, относящиеся к предмету договора.</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2.7. Информация о платных медицинских услугах размещается на сайте БУ «Республиканский противотуберкулезный диспансер» Минздрава Чувашии в информационно-телекоммуникационной сети «Интернет», а также на информационных стендах в помещениях учреждения в доступном и удобном для обозрения месте.</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2.8. По требованию Потребителя и (или) Заказчика Исполнитель предоставляет для ознакомления:</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а) копию учредительного документа медицинской организации (Устава);</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lastRenderedPageBreak/>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F21BC" w:rsidRPr="002F21BC" w:rsidRDefault="002F21BC" w:rsidP="002F21BC">
      <w:pPr>
        <w:shd w:val="clear" w:color="auto" w:fill="FFFFFF"/>
        <w:spacing w:after="150" w:line="240" w:lineRule="auto"/>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 </w:t>
      </w:r>
    </w:p>
    <w:p w:rsidR="002F21BC" w:rsidRPr="002F21BC" w:rsidRDefault="002F21BC" w:rsidP="002F21BC">
      <w:pPr>
        <w:numPr>
          <w:ilvl w:val="0"/>
          <w:numId w:val="4"/>
        </w:numPr>
        <w:shd w:val="clear" w:color="auto" w:fill="FFFFFF"/>
        <w:spacing w:before="100" w:beforeAutospacing="1" w:after="100" w:afterAutospacing="1" w:line="240" w:lineRule="auto"/>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ПОРЯДОК ПРЕДОСТАВЛЕНИЯ ПЛАТНЫХ МЕДИЦИНСКИХ УСЛУГ</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3.1. Платная медицинская услуга оказывается на основании Договора, заключаемого в письменной форме, регламентирующего условия и сроки предоставления медицинской услуги, порядок расчетов, права, обязанности и ответственность сторон. Договор может быть заключен с гражданами (физическими лицами) (приложение № 1 к приказу) и организациями (юридическими лицами) (приложение № 2 к приказу).</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3.2. При заключении Договора потребителю (заказчику) предоставляется в доступной форме информация о возможности получения соответствующих видов и объемов без взимания платы в рамках территориальной программы государственных гарантий и о правилах оказания данных видов медицинской помощи в соответствии с Программой государственных гарантий.</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3.3. Договор составляется в 2-х экземплярах, один из которых находится у исполнителя, второй - у заказчика.</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3.4. Платные медицинские услуги предоставляются при наличии оформленного Потребителем (законным представителем) информированного добровольного согласия о предоставлении платных медицинских услуг (ИДС), данного в порядке, установленном законодательством Российской Федерации об охране здоровья граждан.</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3.5. Исполнитель оказывает платную медицинскую услугу, определенную Договором, с использованием собственных лекарственных средств, медицинских изделий, расходных материалов и других средств. Потребитель (Заказчик) вправе приобрести лекарственные средства, медицинские изделия, расходные материалы и другие средства за счет собственных средств, а Исполнитель  вправе оказать услугу с их использованием.</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По требованию пациента, исполнитель обязан предоставить пациенту необходимые сведения о лекарственных препаратах и изделиях медицинского назначения в доступной для него форме, в том числе о сроках годности (гарантийных сроках), показаниях (противопоказаниях) применяемых при оказании платной медицинской услуги.</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3.6. Пациенту (законному представителю) по его требованию и в доступной для него форме должна быть представлена информация о состоянии 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последствиях и ожидаемых результатах проведенного лечения.</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3.7. Пациент (его законный представитель), при оказании ему платных медицинских услуг, имеет право непосредственно знакомиться с медицинской документацией, отражающей состояние его здоровья, а также получать консультации у других специалистов, если это определено условиями Договора. По требованию пациента (законного представителя) ему предоставляются копии медицинских документов, отражающих состояние его здоровья, виды и объемы оказанных платных медицинских услуг.</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3.8. При оказании платных медицинских услуг не допускается предоставление сведений, составляющих врачебную тайну, без согласия пациента или его законного представителя, за исключением случаев, установленных законодательством.</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lastRenderedPageBreak/>
        <w:t>3.9. При оказании платных медицинских услуг Исполнитель обязан соблюдать установленные законодательством Российской Федерации требования к оформлению и ведению медицинской документации, ведению учетных и отчетных статистических форм, порядку и срокам их представления. При этом в медицинской карте стационарного или амбулаторного больного делается запись о том, что услуга оказана на платной основе.</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3.10. В случае, если при предоставлении платных медицинских услуг возникла необходимость предоставления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3.11. В случае, если при предоставлении платных медицинских услуг возникла необходимость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21.11.2011г № 323-ФЗ «Об основах охраны здоровья граждан в Российской Федерации».</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3.12. В случае отказа Потребителя после заключения Договора от получения медицинских услуг, Договор расторгается. Исполнитель информируется потребителем (заказчиком)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3.13.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3.14. Исполнитель несет полную ответственность за оказываемые услуги и гарантирует своевременное и качественное предоставление медицинской услуги.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3.15. При несоблюдении Исполнителем обязательств по срокам и качеству исполнения услуг Потребитель (Заказчик ) имеет право:</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а) безвозмездного устранения недостатков оказанной услуги в кратчайший срок;</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в) назначить новый срок  оказания услуги;</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г) расторгнуть договор и потребовать возмещения убытка или ущерба в соответствии с действующим законодательством.</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3.16. Заказчик вправе потребовать также полного возмещения убытков, причиненных ему и (или) пациенту в связи с недостатками оказанной платной медицинской услуги, подтвержденными результатами экспертизы качества медицинской помощи или решением суда.</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 </w:t>
      </w:r>
    </w:p>
    <w:p w:rsidR="002F21BC" w:rsidRPr="002F21BC" w:rsidRDefault="002F21BC" w:rsidP="002F21BC">
      <w:pPr>
        <w:shd w:val="clear" w:color="auto" w:fill="FFFFFF"/>
        <w:spacing w:after="150" w:line="240" w:lineRule="auto"/>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 </w:t>
      </w:r>
    </w:p>
    <w:p w:rsidR="002F21BC" w:rsidRPr="002F21BC" w:rsidRDefault="002F21BC" w:rsidP="002F21BC">
      <w:pPr>
        <w:numPr>
          <w:ilvl w:val="0"/>
          <w:numId w:val="5"/>
        </w:numPr>
        <w:shd w:val="clear" w:color="auto" w:fill="FFFFFF"/>
        <w:spacing w:before="100" w:beforeAutospacing="1" w:after="100" w:afterAutospacing="1" w:line="240" w:lineRule="auto"/>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ПОРЯДОК ОПЛАТЫ</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lastRenderedPageBreak/>
        <w:t>4.1. Потребитель (Заказчик) обязан оплатить предоставленную Исполнителем медицинскую услугу в сроки и в порядке, которые определены Договором. Стоимость услуги формируется на основании цен, установленных прейскурантом.</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4.2. Оплата производится при безналичном расчете перечислением средств на расчетный счет учреждения, при оплате за наличные средства применяется бланк строгой отчетности с обязательной выдачей потребителю или заказчику документа, подтверждающего прием наличных денег в кассы учреждения.</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4.3.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Одновременно с этим документом Потребителю (Заказчику) выдается Договор.</w:t>
      </w:r>
    </w:p>
    <w:p w:rsidR="002F21BC" w:rsidRPr="002F21BC" w:rsidRDefault="002F21BC" w:rsidP="002F21BC">
      <w:pPr>
        <w:shd w:val="clear" w:color="auto" w:fill="FFFFFF"/>
        <w:spacing w:after="150" w:line="240" w:lineRule="auto"/>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 </w:t>
      </w:r>
    </w:p>
    <w:p w:rsidR="002F21BC" w:rsidRPr="002F21BC" w:rsidRDefault="002F21BC" w:rsidP="002F21BC">
      <w:pPr>
        <w:numPr>
          <w:ilvl w:val="0"/>
          <w:numId w:val="6"/>
        </w:numPr>
        <w:shd w:val="clear" w:color="auto" w:fill="FFFFFF"/>
        <w:spacing w:before="100" w:beforeAutospacing="1" w:after="100" w:afterAutospacing="1" w:line="240" w:lineRule="auto"/>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ПОРЯДОК ФОРМИРОВАНИЯ ЦЕНЫ (ТАРИФОВ) НА УСЛУГИ</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5.1. Расчет цен (тарифов) на платные медицинские услуги осуществляется на основании Порядка определения цены (тарифов) на медицинские услуги, предоставляемые бюджетными и казенными учреждениями здравоохранения Чувашской Республики,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утвержденного приказом Министерства здравоохранения и социального развития Чувашской Республики от 25.01.2013 №110.</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5.2. Цены (тарифы) на платные услуги устанавливаются на основании калькуляции затрат, с учетом всех расходов, связанных с предоставлением этих услуг исходя из себестоимости и необходимой прибыли с учетом спроса и предложения на соответствующие медицинские услуги, таким образом, чтобы доходы от оказания платных услуг покрывали все расходы, связанные с их оказанием.</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5.3. На оказание платных медицинских услуг, предусмотренных Договором, по требованию Потребителя (Заказчика) может быть составлена смета на основании калькуляции затрат. В этом случае смета становится частью Договора.</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5.4. Цены (тарифы) на платные услуги населению могут изменяться в связи с изменением конъюнктуры рынка, а также изменением расходов на оказание услуг.</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5.5. Цены (тарифы) на платные услуги оформляются прейскурантом цен, утверждаемым главным врачом БУ «Республиканский противотуберкулезный диспансер» Минздрава Чувашии.</w:t>
      </w:r>
    </w:p>
    <w:p w:rsidR="002F21BC" w:rsidRPr="002F21BC" w:rsidRDefault="002F21BC" w:rsidP="002F21BC">
      <w:pPr>
        <w:shd w:val="clear" w:color="auto" w:fill="FFFFFF"/>
        <w:spacing w:after="150" w:line="240" w:lineRule="auto"/>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 </w:t>
      </w:r>
    </w:p>
    <w:p w:rsidR="002F21BC" w:rsidRPr="002F21BC" w:rsidRDefault="002F21BC" w:rsidP="002F21BC">
      <w:pPr>
        <w:numPr>
          <w:ilvl w:val="0"/>
          <w:numId w:val="7"/>
        </w:numPr>
        <w:shd w:val="clear" w:color="auto" w:fill="FFFFFF"/>
        <w:spacing w:before="100" w:beforeAutospacing="1" w:after="100" w:afterAutospacing="1" w:line="240" w:lineRule="auto"/>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ПОРЯДОК РАСХОДОВАНИЯ СРЕДСТВ, ПОЛУЧЕННЫХ ОТ ОКАЗАНИЯ</w:t>
      </w:r>
    </w:p>
    <w:p w:rsidR="002F21BC" w:rsidRPr="002F21BC" w:rsidRDefault="002F21BC" w:rsidP="002F21BC">
      <w:pPr>
        <w:shd w:val="clear" w:color="auto" w:fill="FFFFFF"/>
        <w:spacing w:after="150" w:line="240" w:lineRule="auto"/>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ПЛАТНЫХ МЕДИЦИНСКИХ УСЛУГ</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6.1. Источниками финансовых средств, полученных от оказания платных медицинских услуг являются: средства страховых компаний, осуществляющих добровольное медицинское страхование, средства предприятий и организаций, личные средства граждан, другие разрешенные законодательством источники.</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lastRenderedPageBreak/>
        <w:t>6.2. Средства, полученные за оказанные платные услуги, поступают на  лицевой счет бюджетного учреждения, в полном объеме находятся в распоряжении учреждения и расходуются в соответствии с планом финансово-хозяйственной деятельности:</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- 50% на заработную плату и начисления на выплаты по оплате труда согласно «Положению об оплате труда работников БУ «Республиканский противотуберкулезный диспансер» Минздрава Чувашии за счет средств от приносящей доход деятельности», утвержденного приказом главного врача;</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- 50% на оплату работ и услуг, обновление материально-технической базы учреждения,  пополнение материальных запасов и другие выплаты и расходы.</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6.3. Статистический и бухгалтерский учет результатов предоставления платных медицинских услуг населению ведется в соответствии с действующими нормативно-правовыми документами. Заведующие отделениями, оказывающие платные медицинские услуги, несут ответственность за достоверность объемов оказываемых услуг и своевременное представление отчетных данных в бухгалтерию.</w:t>
      </w:r>
    </w:p>
    <w:p w:rsidR="002F21BC" w:rsidRPr="002F21BC" w:rsidRDefault="002F21BC" w:rsidP="002F21BC">
      <w:pPr>
        <w:shd w:val="clear" w:color="auto" w:fill="FFFFFF"/>
        <w:spacing w:after="150" w:line="240" w:lineRule="auto"/>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 </w:t>
      </w:r>
    </w:p>
    <w:p w:rsidR="002F21BC" w:rsidRPr="002F21BC" w:rsidRDefault="002F21BC" w:rsidP="002F21BC">
      <w:pPr>
        <w:numPr>
          <w:ilvl w:val="0"/>
          <w:numId w:val="8"/>
        </w:numPr>
        <w:shd w:val="clear" w:color="auto" w:fill="FFFFFF"/>
        <w:spacing w:before="100" w:beforeAutospacing="1" w:after="100" w:afterAutospacing="1" w:line="240" w:lineRule="auto"/>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ЛИЦА, ИМЕЮЩИЕ ПРАВО НА БЕСПЛАТНОЕ ПОЛУЧЕНИЕ МЕДИЦИНСКИХ УСЛУГ</w:t>
      </w:r>
    </w:p>
    <w:p w:rsidR="002F21BC" w:rsidRPr="002F21BC" w:rsidRDefault="002F21BC" w:rsidP="002F21BC">
      <w:pPr>
        <w:shd w:val="clear" w:color="auto" w:fill="FFFFFF"/>
        <w:spacing w:after="150" w:line="240" w:lineRule="auto"/>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 </w:t>
      </w:r>
    </w:p>
    <w:p w:rsidR="002F21BC" w:rsidRPr="002F21BC" w:rsidRDefault="002F21BC" w:rsidP="002F21BC">
      <w:pPr>
        <w:numPr>
          <w:ilvl w:val="0"/>
          <w:numId w:val="9"/>
        </w:numPr>
        <w:shd w:val="clear" w:color="auto" w:fill="FFFFFF"/>
        <w:spacing w:before="100" w:beforeAutospacing="1" w:after="100" w:afterAutospacing="1"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Участники Великой Отечественной войны, инвалиды Великой Отечественной войны и лица, к ним приравненные;</w:t>
      </w:r>
    </w:p>
    <w:p w:rsidR="002F21BC" w:rsidRPr="002F21BC" w:rsidRDefault="002F21BC" w:rsidP="002F21BC">
      <w:pPr>
        <w:numPr>
          <w:ilvl w:val="0"/>
          <w:numId w:val="9"/>
        </w:numPr>
        <w:shd w:val="clear" w:color="auto" w:fill="FFFFFF"/>
        <w:spacing w:before="100" w:beforeAutospacing="1" w:after="100" w:afterAutospacing="1"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Лица, выполнившие интернациональный долг в Афганистане;</w:t>
      </w:r>
    </w:p>
    <w:p w:rsidR="002F21BC" w:rsidRPr="002F21BC" w:rsidRDefault="002F21BC" w:rsidP="002F21BC">
      <w:pPr>
        <w:numPr>
          <w:ilvl w:val="0"/>
          <w:numId w:val="9"/>
        </w:numPr>
        <w:shd w:val="clear" w:color="auto" w:fill="FFFFFF"/>
        <w:spacing w:before="100" w:beforeAutospacing="1" w:after="100" w:afterAutospacing="1"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Участники ликвидации Чернобыльской аварии;</w:t>
      </w:r>
    </w:p>
    <w:p w:rsidR="002F21BC" w:rsidRPr="002F21BC" w:rsidRDefault="002F21BC" w:rsidP="002F21BC">
      <w:pPr>
        <w:numPr>
          <w:ilvl w:val="0"/>
          <w:numId w:val="9"/>
        </w:numPr>
        <w:shd w:val="clear" w:color="auto" w:fill="FFFFFF"/>
        <w:spacing w:before="100" w:beforeAutospacing="1" w:after="100" w:afterAutospacing="1"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Лица, состоящие на учете в Центре занятости населения (по предъявлению справки);</w:t>
      </w:r>
    </w:p>
    <w:p w:rsidR="002F21BC" w:rsidRPr="002F21BC" w:rsidRDefault="002F21BC" w:rsidP="002F21BC">
      <w:pPr>
        <w:numPr>
          <w:ilvl w:val="0"/>
          <w:numId w:val="9"/>
        </w:numPr>
        <w:shd w:val="clear" w:color="auto" w:fill="FFFFFF"/>
        <w:spacing w:before="100" w:beforeAutospacing="1" w:after="100" w:afterAutospacing="1"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Военнослужащие срочной службы в течение 3-месяцев с момента увольнения;</w:t>
      </w:r>
    </w:p>
    <w:p w:rsidR="002F21BC" w:rsidRPr="002F21BC" w:rsidRDefault="002F21BC" w:rsidP="002F21BC">
      <w:pPr>
        <w:numPr>
          <w:ilvl w:val="0"/>
          <w:numId w:val="9"/>
        </w:numPr>
        <w:shd w:val="clear" w:color="auto" w:fill="FFFFFF"/>
        <w:spacing w:before="100" w:beforeAutospacing="1" w:after="100" w:afterAutospacing="1"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Инвалиды I-II групп по общему заболеванию.</w:t>
      </w:r>
    </w:p>
    <w:p w:rsidR="002F21BC" w:rsidRPr="002F21BC" w:rsidRDefault="002F21BC" w:rsidP="002F21BC">
      <w:pPr>
        <w:numPr>
          <w:ilvl w:val="0"/>
          <w:numId w:val="10"/>
        </w:numPr>
        <w:shd w:val="clear" w:color="auto" w:fill="FFFFFF"/>
        <w:spacing w:before="100" w:beforeAutospacing="1" w:after="100" w:afterAutospacing="1" w:line="240" w:lineRule="auto"/>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ПРЕКРАЩЕНИЕ ДЕЯТЕЛЬНОСТИ ПО ОКАЗАНИЮ</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b/>
          <w:bCs/>
          <w:color w:val="000000"/>
          <w:sz w:val="24"/>
          <w:szCs w:val="24"/>
          <w:lang w:eastAsia="ru-RU"/>
        </w:rPr>
        <w:t>ПЛАТНЫХ МЕДИЦИНСКИХ УСЛУГ НАСЕЛЕНИЮ</w:t>
      </w:r>
    </w:p>
    <w:p w:rsidR="002F21BC" w:rsidRPr="002F21BC" w:rsidRDefault="002F21BC" w:rsidP="002F21BC">
      <w:pPr>
        <w:shd w:val="clear" w:color="auto" w:fill="FFFFFF"/>
        <w:spacing w:after="150" w:line="240" w:lineRule="auto"/>
        <w:jc w:val="both"/>
        <w:rPr>
          <w:rFonts w:ascii="PtSans" w:eastAsia="Times New Roman" w:hAnsi="PtSans" w:cs="Times New Roman"/>
          <w:color w:val="000000"/>
          <w:sz w:val="24"/>
          <w:szCs w:val="24"/>
          <w:lang w:eastAsia="ru-RU"/>
        </w:rPr>
      </w:pPr>
      <w:r w:rsidRPr="002F21BC">
        <w:rPr>
          <w:rFonts w:ascii="PtSans" w:eastAsia="Times New Roman" w:hAnsi="PtSans" w:cs="Times New Roman"/>
          <w:color w:val="000000"/>
          <w:sz w:val="24"/>
          <w:szCs w:val="24"/>
          <w:lang w:eastAsia="ru-RU"/>
        </w:rPr>
        <w:t>8.1. Деятельность БУ «Республиканский противотуберкулезный диспансер» Минздрава Чувашии по оказанию платных медицинских услуг прекращается приказом главного врача учреждения или вышестоящего органа управления здравоохранением.</w:t>
      </w:r>
    </w:p>
    <w:p w:rsidR="007802F9" w:rsidRDefault="007802F9">
      <w:bookmarkStart w:id="0" w:name="_GoBack"/>
      <w:bookmarkEnd w:id="0"/>
    </w:p>
    <w:sectPr w:rsidR="00780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4326"/>
    <w:multiLevelType w:val="multilevel"/>
    <w:tmpl w:val="8EC6C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467C9"/>
    <w:multiLevelType w:val="multilevel"/>
    <w:tmpl w:val="8F0C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5B7B5F"/>
    <w:multiLevelType w:val="multilevel"/>
    <w:tmpl w:val="922C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B04E22"/>
    <w:multiLevelType w:val="multilevel"/>
    <w:tmpl w:val="67D6D9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0257AF"/>
    <w:multiLevelType w:val="multilevel"/>
    <w:tmpl w:val="283045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5F5B2D"/>
    <w:multiLevelType w:val="multilevel"/>
    <w:tmpl w:val="286E51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6939A7"/>
    <w:multiLevelType w:val="multilevel"/>
    <w:tmpl w:val="D6BCA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D34F65"/>
    <w:multiLevelType w:val="multilevel"/>
    <w:tmpl w:val="1D4AE6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57764"/>
    <w:multiLevelType w:val="multilevel"/>
    <w:tmpl w:val="373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510832"/>
    <w:multiLevelType w:val="multilevel"/>
    <w:tmpl w:val="0C02F3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8"/>
  </w:num>
  <w:num w:numId="4">
    <w:abstractNumId w:val="0"/>
  </w:num>
  <w:num w:numId="5">
    <w:abstractNumId w:val="4"/>
  </w:num>
  <w:num w:numId="6">
    <w:abstractNumId w:val="3"/>
  </w:num>
  <w:num w:numId="7">
    <w:abstractNumId w:val="7"/>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1F"/>
    <w:rsid w:val="00226F1F"/>
    <w:rsid w:val="002F21BC"/>
    <w:rsid w:val="00780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1CF07-587C-4E13-A7A6-A0195839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2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13482</Characters>
  <Application>Microsoft Office Word</Application>
  <DocSecurity>0</DocSecurity>
  <Lines>112</Lines>
  <Paragraphs>31</Paragraphs>
  <ScaleCrop>false</ScaleCrop>
  <Company>SPecialiST RePack</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2019-10-15T10:51:00Z</dcterms:created>
  <dcterms:modified xsi:type="dcterms:W3CDTF">2019-10-15T10:51:00Z</dcterms:modified>
</cp:coreProperties>
</file>