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4D" w:rsidRPr="000E1C39" w:rsidRDefault="00A10C4D" w:rsidP="00A10C4D">
      <w:pPr>
        <w:pStyle w:val="a3"/>
        <w:spacing w:before="0" w:beforeAutospacing="0" w:after="0" w:afterAutospacing="0"/>
        <w:jc w:val="right"/>
      </w:pPr>
      <w:r w:rsidRPr="000E1C39">
        <w:t>УТВЕРЖДАЮ</w:t>
      </w:r>
    </w:p>
    <w:p w:rsidR="00A10C4D" w:rsidRPr="000E1C39" w:rsidRDefault="00A10C4D" w:rsidP="00A10C4D">
      <w:pPr>
        <w:pStyle w:val="a3"/>
        <w:spacing w:before="0" w:beforeAutospacing="0" w:after="0" w:afterAutospacing="0"/>
        <w:jc w:val="right"/>
      </w:pPr>
      <w:r w:rsidRPr="000E1C39">
        <w:t>Председатель Правления</w:t>
      </w:r>
    </w:p>
    <w:p w:rsidR="00A10C4D" w:rsidRPr="000E1C39" w:rsidRDefault="00A10C4D" w:rsidP="00A10C4D">
      <w:pPr>
        <w:pStyle w:val="a3"/>
        <w:spacing w:before="0" w:beforeAutospacing="0" w:after="0" w:afterAutospacing="0"/>
        <w:jc w:val="right"/>
      </w:pPr>
      <w:r w:rsidRPr="000E1C39">
        <w:t>Стоматологической Ассоциации</w:t>
      </w:r>
    </w:p>
    <w:p w:rsidR="00A10C4D" w:rsidRPr="000E1C39" w:rsidRDefault="00A10C4D" w:rsidP="00A10C4D">
      <w:pPr>
        <w:pStyle w:val="a3"/>
        <w:spacing w:before="0" w:beforeAutospacing="0" w:after="0" w:afterAutospacing="0"/>
        <w:jc w:val="right"/>
      </w:pPr>
      <w:r w:rsidRPr="000E1C39">
        <w:t xml:space="preserve">Республики Карелия </w:t>
      </w:r>
    </w:p>
    <w:p w:rsidR="00A10C4D" w:rsidRPr="000E1C39" w:rsidRDefault="00A10C4D" w:rsidP="00A10C4D">
      <w:pPr>
        <w:pStyle w:val="a3"/>
        <w:spacing w:before="0" w:beforeAutospacing="0" w:after="0" w:afterAutospacing="0"/>
        <w:jc w:val="right"/>
      </w:pPr>
      <w:r w:rsidRPr="000E1C39">
        <w:t xml:space="preserve">________________ </w:t>
      </w:r>
      <w:proofErr w:type="spellStart"/>
      <w:r w:rsidRPr="000E1C39">
        <w:t>В.А</w:t>
      </w:r>
      <w:proofErr w:type="spellEnd"/>
      <w:r w:rsidRPr="000E1C39">
        <w:t>. Ильин</w:t>
      </w:r>
    </w:p>
    <w:p w:rsidR="00A10C4D" w:rsidRPr="000E1C39" w:rsidRDefault="00A10C4D" w:rsidP="00A10C4D">
      <w:pPr>
        <w:pStyle w:val="a3"/>
        <w:spacing w:before="0" w:beforeAutospacing="0" w:after="0" w:afterAutospacing="0"/>
        <w:jc w:val="right"/>
      </w:pPr>
      <w:r w:rsidRPr="000E1C39">
        <w:t xml:space="preserve">«7» февраля 2008 г. </w:t>
      </w:r>
    </w:p>
    <w:p w:rsidR="00A10C4D" w:rsidRPr="000E1C39" w:rsidRDefault="00A10C4D" w:rsidP="00A10C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E1C39">
        <w:rPr>
          <w:b/>
          <w:sz w:val="28"/>
          <w:szCs w:val="28"/>
        </w:rPr>
        <w:t>ПОЛОЖЕНИЕ</w:t>
      </w:r>
    </w:p>
    <w:p w:rsidR="00A10C4D" w:rsidRPr="000E1C39" w:rsidRDefault="00A10C4D" w:rsidP="00A10C4D">
      <w:pPr>
        <w:pStyle w:val="a3"/>
        <w:jc w:val="center"/>
        <w:rPr>
          <w:sz w:val="28"/>
          <w:szCs w:val="28"/>
        </w:rPr>
      </w:pPr>
      <w:r w:rsidRPr="000E1C39">
        <w:rPr>
          <w:sz w:val="28"/>
          <w:szCs w:val="28"/>
        </w:rPr>
        <w:t xml:space="preserve"> </w:t>
      </w:r>
      <w:proofErr w:type="gramStart"/>
      <w:r w:rsidRPr="000E1C39">
        <w:rPr>
          <w:sz w:val="28"/>
          <w:szCs w:val="28"/>
        </w:rPr>
        <w:t>об</w:t>
      </w:r>
      <w:proofErr w:type="gramEnd"/>
      <w:r w:rsidRPr="000E1C39">
        <w:rPr>
          <w:sz w:val="28"/>
          <w:szCs w:val="28"/>
        </w:rPr>
        <w:t xml:space="preserve"> установлении гарантийного срока и срока службы при оказании стоматологической помощи в стоматологических учреждениях на территории Республики Карелия</w:t>
      </w:r>
    </w:p>
    <w:p w:rsidR="001F7A71" w:rsidRPr="000E1C39" w:rsidRDefault="00A10C4D" w:rsidP="001F7A71">
      <w:pPr>
        <w:pStyle w:val="a3"/>
        <w:spacing w:before="0" w:beforeAutospacing="0"/>
        <w:jc w:val="both"/>
        <w:rPr>
          <w:rStyle w:val="a4"/>
          <w:sz w:val="28"/>
          <w:szCs w:val="28"/>
        </w:rPr>
      </w:pPr>
      <w:r w:rsidRPr="000E1C39">
        <w:rPr>
          <w:sz w:val="28"/>
          <w:szCs w:val="28"/>
        </w:rPr>
        <w:t xml:space="preserve">1. </w:t>
      </w:r>
      <w:r w:rsidRPr="000E1C39">
        <w:rPr>
          <w:rStyle w:val="a4"/>
          <w:sz w:val="28"/>
          <w:szCs w:val="28"/>
        </w:rPr>
        <w:t>Настоящее Положение создано в целях:</w:t>
      </w:r>
    </w:p>
    <w:p w:rsidR="001F7A71" w:rsidRPr="000E1C39" w:rsidRDefault="00A10C4D" w:rsidP="001F7A71">
      <w:pPr>
        <w:pStyle w:val="a3"/>
        <w:spacing w:before="0" w:beforeAutospacing="0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-</w:t>
      </w:r>
      <w:r w:rsidR="001F7A71" w:rsidRPr="000E1C39">
        <w:rPr>
          <w:sz w:val="28"/>
          <w:szCs w:val="28"/>
        </w:rPr>
        <w:t xml:space="preserve"> </w:t>
      </w:r>
      <w:r w:rsidRPr="000E1C39">
        <w:rPr>
          <w:sz w:val="28"/>
          <w:szCs w:val="28"/>
        </w:rPr>
        <w:t xml:space="preserve"> улучшения регулирования взаимоотношений, возникающих между </w:t>
      </w:r>
      <w:proofErr w:type="spellStart"/>
      <w:r w:rsidRPr="000E1C39">
        <w:rPr>
          <w:sz w:val="28"/>
          <w:szCs w:val="28"/>
        </w:rPr>
        <w:t>ЛПУ</w:t>
      </w:r>
      <w:proofErr w:type="spellEnd"/>
      <w:r w:rsidRPr="000E1C39">
        <w:rPr>
          <w:sz w:val="28"/>
          <w:szCs w:val="28"/>
        </w:rPr>
        <w:t xml:space="preserve"> и пациентом при оказании стоматологической помощи по обязательному и добровольному медицинскому страхованию, за счет средств предприятий, учреждений, организаций, личных средств пациента; 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- оказания правовой помощи руководителям стоматологических учреждений.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2. 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 xml:space="preserve">3. 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частности, с одной стороны, и наличием пробелов в регламентации взаимоотношений </w:t>
      </w:r>
      <w:proofErr w:type="spellStart"/>
      <w:r w:rsidRPr="000E1C39">
        <w:rPr>
          <w:sz w:val="28"/>
          <w:szCs w:val="28"/>
        </w:rPr>
        <w:t>ЛПУ</w:t>
      </w:r>
      <w:proofErr w:type="spellEnd"/>
      <w:r w:rsidRPr="000E1C39">
        <w:rPr>
          <w:sz w:val="28"/>
          <w:szCs w:val="28"/>
        </w:rPr>
        <w:t>, оказывающих стоматологические услуги, и пациентов с другой стороны: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</w:r>
      <w:proofErr w:type="spellStart"/>
      <w:r w:rsidRPr="000E1C39">
        <w:rPr>
          <w:sz w:val="28"/>
          <w:szCs w:val="28"/>
        </w:rPr>
        <w:t>ЛПУ</w:t>
      </w:r>
      <w:proofErr w:type="spellEnd"/>
      <w:r w:rsidRPr="000E1C39">
        <w:rPr>
          <w:sz w:val="28"/>
          <w:szCs w:val="28"/>
        </w:rPr>
        <w:t>, оказывающие стоматологические услуги, являются изготовителями (исполнителями), и, одновременно, продавцами стоматологических услуг, а пациенты – потребителя-ми (покупателями) этих услуг.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 xml:space="preserve">Лечебно-профилактические учреждения, как продавцы и изготовители (исполнители) стоматологических услуг, несут ответственность в соответствии с Законом РФ «О защите прав потребителей» за их качество, в том числе за материалы. В связи с этим возникает необходимость в установлении сроков гарантии и сроков службы при оказании стоматологических услуг. До настоящего времени эти понятия не введены в отрасль здравоохранения в целом и в стоматологию, в частности. Между тем,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пациент, являющийся потребителем услуг, в случае </w:t>
      </w:r>
      <w:r w:rsidRPr="000E1C39">
        <w:rPr>
          <w:sz w:val="28"/>
          <w:szCs w:val="28"/>
        </w:rPr>
        <w:lastRenderedPageBreak/>
        <w:t>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течении гарантийного срока, по существенным недостаткам – в течении срока службы.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Отсутствие установленных изготовителем (исполнителем) гарантийных сроков службы не уменьшает степени ответственности изготовителя (исполнителя) за ненадлежащее качество услуг, т.к. в соответствии с Законом РФ «О защите прав потребителей» если гарантийный срок не установлен потребитель вправе предъявлять требования, связанные с недостатками выполненной работы (оказанной услуги), в разумный срок, в пределах двух лет со дня принятия выполненной работы (оказанной услуги) (п.3 ст.29 Закона РФ «О защите прав потребителей), в случае выявления существенных недостатков – в течение 10 лет (п.6 ст.29 Закона РФ «О защите прав потребителей»).</w:t>
      </w:r>
    </w:p>
    <w:p w:rsidR="00A10C4D" w:rsidRPr="000E1C39" w:rsidRDefault="00A10C4D" w:rsidP="00A10C4D">
      <w:pPr>
        <w:pStyle w:val="a3"/>
        <w:rPr>
          <w:sz w:val="28"/>
          <w:szCs w:val="28"/>
        </w:rPr>
      </w:pPr>
      <w:r w:rsidRPr="000E1C39">
        <w:rPr>
          <w:sz w:val="28"/>
          <w:szCs w:val="28"/>
        </w:rPr>
        <w:t>4. Гарантийный срок –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A10C4D" w:rsidRPr="000E1C39" w:rsidRDefault="00A10C4D" w:rsidP="00A10C4D">
      <w:pPr>
        <w:pStyle w:val="a3"/>
        <w:rPr>
          <w:sz w:val="28"/>
          <w:szCs w:val="28"/>
        </w:rPr>
      </w:pPr>
      <w:r w:rsidRPr="000E1C39">
        <w:rPr>
          <w:sz w:val="28"/>
          <w:szCs w:val="28"/>
        </w:rPr>
        <w:t>- безвозмездного устранения недостатков в выполненной работы (оказанной услуги);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- соответствующего уменьшения цены выполненной работы (оказанной услуги</w:t>
      </w:r>
      <w:proofErr w:type="gramStart"/>
      <w:r w:rsidRPr="000E1C39">
        <w:rPr>
          <w:sz w:val="28"/>
          <w:szCs w:val="28"/>
        </w:rPr>
        <w:t>);</w:t>
      </w:r>
      <w:r w:rsidRPr="000E1C39">
        <w:rPr>
          <w:sz w:val="28"/>
          <w:szCs w:val="28"/>
        </w:rPr>
        <w:br/>
        <w:t>-</w:t>
      </w:r>
      <w:proofErr w:type="gramEnd"/>
      <w:r w:rsidRPr="000E1C39">
        <w:rPr>
          <w:sz w:val="28"/>
          <w:szCs w:val="28"/>
        </w:rPr>
        <w:t xml:space="preserve">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0E1C39">
        <w:rPr>
          <w:sz w:val="28"/>
          <w:szCs w:val="28"/>
        </w:rPr>
        <w:br/>
        <w:t>Недостаток – это несоответствие оказанной стоматологической услуги обязательным медицинским требованиям и технологиям.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- Гарантийный срок (Приложение 1;2) исчисляется с момента передачи результата работы пациенту, т.е. с момента оказания услуги.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 xml:space="preserve">5. Срок службы товара исчисляется со дня его изготовления и определяется </w:t>
      </w:r>
      <w:proofErr w:type="spellStart"/>
      <w:r w:rsidRPr="000E1C39">
        <w:rPr>
          <w:sz w:val="28"/>
          <w:szCs w:val="28"/>
        </w:rPr>
        <w:t>периодомвремени</w:t>
      </w:r>
      <w:proofErr w:type="spellEnd"/>
      <w:r w:rsidRPr="000E1C39">
        <w:rPr>
          <w:sz w:val="28"/>
          <w:szCs w:val="28"/>
        </w:rPr>
        <w:t>, в течение которого товар (услуга) пригоден к использованию.</w:t>
      </w:r>
      <w:r w:rsidRPr="000E1C39">
        <w:rPr>
          <w:sz w:val="28"/>
          <w:szCs w:val="28"/>
        </w:rPr>
        <w:br/>
        <w:t>На протяжении установленных сроков службы (Приложение 1;2) стоматологическое учреждение несет ответственность за существенные недостатки, возникшие по вине исполнителя. Существенный недостаток - это недостаток, который делает невозможным или недоступным использование результата работы в соответствии с его целевым назначением, либо который не может быть устранен, либо на устранение которого требуется большие затраты (например: полный перелом протеза или выпадение пломбы).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 xml:space="preserve">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в пределах срока службы. Если срок службы не установлен, то в течение 10 лет со дня принятия выполненной работы. Указанные требования </w:t>
      </w:r>
      <w:r w:rsidRPr="000E1C39">
        <w:rPr>
          <w:sz w:val="28"/>
          <w:szCs w:val="28"/>
        </w:rPr>
        <w:lastRenderedPageBreak/>
        <w:t>должны быть устранены исполнителем в течение 20 дней со дня предъявления требования пациентом, если более короткий срок не установлен договором.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 xml:space="preserve">Если данное требование не удовлетворено в установленный срок, пациент по своему выбору вправе </w:t>
      </w:r>
      <w:proofErr w:type="gramStart"/>
      <w:r w:rsidRPr="000E1C39">
        <w:rPr>
          <w:sz w:val="28"/>
          <w:szCs w:val="28"/>
        </w:rPr>
        <w:t>потребовать:</w:t>
      </w:r>
      <w:r w:rsidRPr="000E1C39">
        <w:rPr>
          <w:sz w:val="28"/>
          <w:szCs w:val="28"/>
        </w:rPr>
        <w:tab/>
      </w:r>
      <w:proofErr w:type="gramEnd"/>
      <w:r w:rsidRPr="000E1C39">
        <w:rPr>
          <w:sz w:val="28"/>
          <w:szCs w:val="28"/>
        </w:rPr>
        <w:br/>
        <w:t>- соответственного уменьшения цены за выполненную работу,</w:t>
      </w:r>
      <w:r w:rsidRPr="000E1C39">
        <w:rPr>
          <w:sz w:val="28"/>
          <w:szCs w:val="28"/>
        </w:rPr>
        <w:br/>
        <w:t>- возмещения понесенных им расходов по устранению недостатков выполненной работы своими силами или третьими лицами,</w:t>
      </w:r>
      <w:r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- расторжение договора о выполнении работы и возмещении убытков.</w:t>
      </w:r>
      <w:r w:rsidRPr="000E1C39">
        <w:rPr>
          <w:sz w:val="28"/>
          <w:szCs w:val="28"/>
        </w:rPr>
        <w:br/>
      </w:r>
      <w:r w:rsidRPr="000E1C39">
        <w:rPr>
          <w:sz w:val="28"/>
          <w:szCs w:val="28"/>
        </w:rPr>
        <w:br/>
        <w:t xml:space="preserve">6. В соответствии с действующим законодательством исполнитель </w:t>
      </w:r>
      <w:proofErr w:type="gramStart"/>
      <w:r w:rsidRPr="000E1C39">
        <w:rPr>
          <w:sz w:val="28"/>
          <w:szCs w:val="28"/>
        </w:rPr>
        <w:t>( в</w:t>
      </w:r>
      <w:proofErr w:type="gramEnd"/>
      <w:r w:rsidRPr="000E1C39">
        <w:rPr>
          <w:sz w:val="28"/>
          <w:szCs w:val="28"/>
        </w:rPr>
        <w:t xml:space="preserve"> лице медицинских учреждений, оказывающих стоматологические услуги) обязан:</w:t>
      </w:r>
    </w:p>
    <w:p w:rsidR="00A10C4D" w:rsidRPr="000E1C39" w:rsidRDefault="00A10C4D" w:rsidP="00A10C4D">
      <w:pPr>
        <w:pStyle w:val="a3"/>
        <w:rPr>
          <w:sz w:val="28"/>
          <w:szCs w:val="28"/>
        </w:rPr>
      </w:pPr>
      <w:r w:rsidRPr="000E1C39">
        <w:rPr>
          <w:sz w:val="28"/>
          <w:szCs w:val="28"/>
        </w:rPr>
        <w:t>- в течение установленного гарантийного срока, устранять все недостатки, обнаруженные пациентом,</w:t>
      </w:r>
      <w:r w:rsidRPr="000E1C39">
        <w:rPr>
          <w:sz w:val="28"/>
          <w:szCs w:val="28"/>
        </w:rPr>
        <w:br/>
        <w:t>- в течение установленного срока службы – устранять только существенные недостатки.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7. В соответствии со ст. 10 Закона «О защите прав потребителей» исполнитель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В противном случае срок службы и срок гарантии считается не установленным и равняется 10 годам.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Также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стандартами). Гарантия утрачивается в случаях: попытки пациента самостоятельно вмешаться в процесс лечения и протезирования без согласования с лечащим врачом; неявки пациента в срок, указанный врачом; несоблюдение врачебных рекомендаций и назначений.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В случае несоблюдения пациентом указанных требований (при условии информированности о них пациента), последний лишается права ссылаться на недостатки (дефекты) в работе, возникшие в результате несоблюдения указанных требований.</w:t>
      </w:r>
      <w:r w:rsidRPr="000E1C39">
        <w:rPr>
          <w:sz w:val="28"/>
          <w:szCs w:val="28"/>
        </w:rPr>
        <w:br/>
        <w:t>8. Стоматологические услуги, не указанные в приложении №1;2, не имеют установленных сроков службы в связи с тем, что их оказание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9. Руководителям медицинских учреждений рекомендуется установить для своего учреждения срок службы и гарантийный срок на работу при оказании стоматологической помощи. При этом, учреждения имеют право изменять гарантийные сроки и сроки службы, но только в сторону увеличения. Принятые ими сроки не могут быть ниже установленных в Приложении №1;2 настоящего Положения.</w:t>
      </w:r>
      <w:r w:rsidRPr="000E1C39">
        <w:rPr>
          <w:sz w:val="28"/>
          <w:szCs w:val="28"/>
        </w:rPr>
        <w:br/>
      </w:r>
      <w:r w:rsidRPr="000E1C39">
        <w:rPr>
          <w:sz w:val="28"/>
          <w:szCs w:val="28"/>
        </w:rPr>
        <w:lastRenderedPageBreak/>
        <w:t>10. При оказании стоматологической помощи по добровольному медицинскому страхованию предусмотреть, что в случае установления страховой компанией гарантийных сроков выше, чем в соответствующем стоматологическом учреждении, дефекты, возникшие по истечении гарантийных сроков, установленных последним, устраняются за счет средств страховой компании.</w:t>
      </w:r>
      <w:r w:rsidR="001F7A71" w:rsidRPr="000E1C39">
        <w:rPr>
          <w:sz w:val="28"/>
          <w:szCs w:val="28"/>
        </w:rPr>
        <w:tab/>
      </w:r>
      <w:r w:rsidRPr="000E1C39">
        <w:rPr>
          <w:sz w:val="28"/>
          <w:szCs w:val="28"/>
        </w:rPr>
        <w:br/>
        <w:t>11. Данное Положение рекомендуется к применению всеми медицинскими учреждениями, оказывающими стоматологические услуги, независимо от ведомственной подчиненности и формы собственности.</w:t>
      </w:r>
      <w:r w:rsidRPr="000E1C39">
        <w:rPr>
          <w:sz w:val="28"/>
          <w:szCs w:val="28"/>
        </w:rPr>
        <w:br/>
        <w:t>12.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A10C4D" w:rsidRPr="000E1C39" w:rsidRDefault="00A10C4D" w:rsidP="00A10C4D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>Приложения:</w:t>
      </w:r>
    </w:p>
    <w:p w:rsidR="00A10C4D" w:rsidRPr="000E1C39" w:rsidRDefault="001F7A71" w:rsidP="001F7A71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 xml:space="preserve">- №1 </w:t>
      </w:r>
      <w:r w:rsidR="00A10C4D" w:rsidRPr="000E1C39">
        <w:rPr>
          <w:sz w:val="28"/>
          <w:szCs w:val="28"/>
        </w:rPr>
        <w:t>Гарантийные сроки службы при оказании стоматологической терапевтической помощи.</w:t>
      </w:r>
    </w:p>
    <w:p w:rsidR="002D6D6F" w:rsidRPr="000E1C39" w:rsidRDefault="001F7A71" w:rsidP="001F7A71">
      <w:pPr>
        <w:pStyle w:val="a3"/>
        <w:jc w:val="both"/>
        <w:rPr>
          <w:sz w:val="28"/>
          <w:szCs w:val="28"/>
        </w:rPr>
      </w:pPr>
      <w:r w:rsidRPr="000E1C39">
        <w:rPr>
          <w:sz w:val="28"/>
          <w:szCs w:val="28"/>
        </w:rPr>
        <w:t xml:space="preserve">- №2 </w:t>
      </w:r>
      <w:r w:rsidR="00A10C4D" w:rsidRPr="000E1C39">
        <w:rPr>
          <w:sz w:val="28"/>
          <w:szCs w:val="28"/>
        </w:rPr>
        <w:t xml:space="preserve">Гарантийные сроки службы при оказании стоматологической </w:t>
      </w:r>
      <w:r w:rsidR="00A10C4D" w:rsidRPr="000E1C39">
        <w:rPr>
          <w:sz w:val="28"/>
          <w:szCs w:val="28"/>
        </w:rPr>
        <w:t xml:space="preserve">ортопедической </w:t>
      </w:r>
      <w:r w:rsidR="00A10C4D" w:rsidRPr="000E1C39">
        <w:rPr>
          <w:sz w:val="28"/>
          <w:szCs w:val="28"/>
        </w:rPr>
        <w:t>помощи.</w:t>
      </w:r>
    </w:p>
    <w:p w:rsidR="002D6D6F" w:rsidRPr="000E1C39" w:rsidRDefault="002D6D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39">
        <w:rPr>
          <w:rFonts w:ascii="Times New Roman" w:hAnsi="Times New Roman" w:cs="Times New Roman"/>
          <w:sz w:val="28"/>
          <w:szCs w:val="28"/>
        </w:rPr>
        <w:br w:type="page"/>
      </w:r>
    </w:p>
    <w:p w:rsidR="00A10C4D" w:rsidRPr="000E1C39" w:rsidRDefault="002D6D6F" w:rsidP="002D6D6F">
      <w:pPr>
        <w:pStyle w:val="a3"/>
        <w:ind w:left="720"/>
        <w:jc w:val="right"/>
      </w:pPr>
      <w:r w:rsidRPr="000E1C39">
        <w:lastRenderedPageBreak/>
        <w:t>Приложение№1</w:t>
      </w:r>
    </w:p>
    <w:tbl>
      <w:tblPr>
        <w:tblW w:w="10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794"/>
        <w:gridCol w:w="1622"/>
      </w:tblGrid>
      <w:tr w:rsidR="001F7A71" w:rsidRPr="000E1C39" w:rsidTr="001F7A71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auto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 xml:space="preserve"> Наименование 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auto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 xml:space="preserve"> Срок гарантии 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auto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 xml:space="preserve"> Срок службы 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хим.композита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(жидкость-порошок),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I-V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V)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с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внутрикорневыми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хим.композита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(паста-паста) I,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V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с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внутрикорневыми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композита светового отверждения,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I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композита светового отверждения,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V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с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косметическая реставрация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Вкладки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цемента (силикатного,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силикофосфатного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I, V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месяца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месяца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Пломба из цемента (сил</w:t>
            </w:r>
            <w:bookmarkStart w:id="0" w:name="_GoBack"/>
            <w:bookmarkEnd w:id="0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икатного,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силикофосфатного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 месяца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цемента (силикатного,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силикофосфатного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месяца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из цемента (силикатного,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силикофосфатного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Пломбы из пластмассы (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акрилоксид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карбодент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I,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V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месяца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Пломбы из пластмассы (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акрилоксид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карбодентII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месяца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месяца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металлосодержащая I,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V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2D6D6F">
        <w:trPr>
          <w:tblCellSpacing w:w="15" w:type="dxa"/>
        </w:trPr>
        <w:tc>
          <w:tcPr>
            <w:tcW w:w="6610" w:type="dxa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Пломба металлосодержащая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0" w:type="auto"/>
            <w:tcBorders>
              <w:top w:val="single" w:sz="6" w:space="0" w:color="62B100"/>
              <w:left w:val="single" w:sz="6" w:space="0" w:color="62B100"/>
              <w:bottom w:val="single" w:sz="6" w:space="0" w:color="62B100"/>
              <w:right w:val="single" w:sz="6" w:space="0" w:color="62B100"/>
            </w:tcBorders>
            <w:shd w:val="clear" w:color="auto" w:fill="FFFFFF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 года</w:t>
            </w:r>
          </w:p>
        </w:tc>
      </w:tr>
    </w:tbl>
    <w:p w:rsidR="002D6D6F" w:rsidRPr="002D6D6F" w:rsidRDefault="002D6D6F" w:rsidP="002D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сроки   рекомендованы для пациентов с единичным кариесом и множественным стабилизированным или медленно текущем процессом – у взрослых, компенсированной </w:t>
      </w:r>
      <w:proofErr w:type="gramStart"/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</w:t>
      </w:r>
      <w:proofErr w:type="gramEnd"/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кариеса у детей.</w:t>
      </w:r>
    </w:p>
    <w:p w:rsidR="002D6D6F" w:rsidRPr="002D6D6F" w:rsidRDefault="002D6D6F" w:rsidP="002D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</w:t>
      </w:r>
      <w:proofErr w:type="spellEnd"/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13-18 – сроки снижаются на 30%.</w:t>
      </w:r>
    </w:p>
    <w:p w:rsidR="002D6D6F" w:rsidRPr="002D6D6F" w:rsidRDefault="002D6D6F" w:rsidP="002D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</w:t>
      </w:r>
      <w:proofErr w:type="spellEnd"/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>&gt;18 – сроки снижаются на 50%.</w:t>
      </w:r>
    </w:p>
    <w:p w:rsidR="002D6D6F" w:rsidRPr="000E1C39" w:rsidRDefault="002D6D6F" w:rsidP="002D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неудовлетворительной гигиене полости рта – сроки уменьшаются на 70%.</w:t>
      </w:r>
    </w:p>
    <w:p w:rsidR="001F7A71" w:rsidRPr="000E1C39" w:rsidRDefault="001F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39">
        <w:rPr>
          <w:rFonts w:ascii="Times New Roman" w:hAnsi="Times New Roman" w:cs="Times New Roman"/>
        </w:rPr>
        <w:br w:type="page"/>
      </w:r>
    </w:p>
    <w:p w:rsidR="001F7A71" w:rsidRPr="000E1C39" w:rsidRDefault="001F7A71" w:rsidP="001F7A71">
      <w:pPr>
        <w:pStyle w:val="a3"/>
        <w:ind w:left="720"/>
        <w:jc w:val="right"/>
      </w:pPr>
      <w:r w:rsidRPr="000E1C39">
        <w:lastRenderedPageBreak/>
        <w:t>Приложение№</w:t>
      </w:r>
      <w:r w:rsidRPr="000E1C39">
        <w:t>2</w:t>
      </w:r>
    </w:p>
    <w:tbl>
      <w:tblPr>
        <w:tblW w:w="10073" w:type="dxa"/>
        <w:tblCellSpacing w:w="15" w:type="dxa"/>
        <w:tblBorders>
          <w:insideH w:val="single" w:sz="6" w:space="0" w:color="62B100"/>
          <w:insideV w:val="single" w:sz="6" w:space="0" w:color="62B1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417"/>
        <w:gridCol w:w="1426"/>
      </w:tblGrid>
      <w:tr w:rsidR="001F7A71" w:rsidRPr="000E1C39" w:rsidTr="001F7A71">
        <w:trPr>
          <w:tblCellSpacing w:w="15" w:type="dxa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 xml:space="preserve">Срок гарантии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 xml:space="preserve">Срок службы 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b/>
                <w:bCs/>
                <w:color w:val="444348"/>
                <w:sz w:val="24"/>
                <w:szCs w:val="24"/>
                <w:lang w:eastAsia="ru-RU"/>
              </w:rPr>
              <w:t> Вкладки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металла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металлокерамики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фарфора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пластмассы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Культевые вкладки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1,5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b/>
                <w:bCs/>
                <w:color w:val="444348"/>
                <w:sz w:val="24"/>
                <w:szCs w:val="24"/>
                <w:lang w:eastAsia="ru-RU"/>
              </w:rPr>
              <w:t> Коронки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пластмассы (за исключением временных)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металлокерамики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фарфора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1,5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композиционного материала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1,5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Штампованные коронки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1,5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b/>
                <w:bCs/>
                <w:color w:val="444348"/>
                <w:sz w:val="24"/>
                <w:szCs w:val="24"/>
                <w:lang w:eastAsia="ru-RU"/>
              </w:rPr>
              <w:t>Штампованные коронки с пластмассовой облицовкой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стали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серебряно-палладиевого сплава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b/>
                <w:bCs/>
                <w:color w:val="444348"/>
                <w:sz w:val="24"/>
                <w:szCs w:val="24"/>
                <w:lang w:eastAsia="ru-RU"/>
              </w:rPr>
              <w:t> Коронки цельнолитые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 xml:space="preserve"> Из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КХС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серебряно- палладиевого сплава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Из золота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Коронки цельнолитые с облицовкой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Адгезивные протезы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b/>
                <w:bCs/>
                <w:color w:val="444348"/>
                <w:sz w:val="24"/>
                <w:szCs w:val="24"/>
                <w:lang w:eastAsia="ru-RU"/>
              </w:rPr>
              <w:t>Мостовидные протезы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>Паянные и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з стали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>Паянные и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з серебряно-палладиевого сплава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>Паянные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> Цельнолитые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КХС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 xml:space="preserve"> Цельнолитые 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 xml:space="preserve"> Цельнолитые 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9">
              <w:rPr>
                <w:rFonts w:ascii="Times New Roman" w:eastAsia="Times New Roman" w:hAnsi="Times New Roman" w:cs="Times New Roman"/>
                <w:i/>
                <w:iCs/>
                <w:color w:val="444348"/>
                <w:sz w:val="24"/>
                <w:szCs w:val="24"/>
                <w:lang w:eastAsia="ru-RU"/>
              </w:rPr>
              <w:t xml:space="preserve"> Цельнолитые с облицовкой 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из пластмассы из композиционного материала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Мостовидные протезы из металлокерамики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</w:t>
            </w:r>
            <w:proofErr w:type="spellStart"/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 xml:space="preserve"> протезы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2 года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lastRenderedPageBreak/>
              <w:t> Частичные съемные пластиночные протезы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Полные съемные пластиночные протезы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1 год</w:t>
            </w:r>
          </w:p>
        </w:tc>
      </w:tr>
      <w:tr w:rsidR="002D6D6F" w:rsidRPr="002D6D6F" w:rsidTr="001F7A71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Напыление</w:t>
            </w:r>
          </w:p>
        </w:tc>
        <w:tc>
          <w:tcPr>
            <w:tcW w:w="1387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3 месяца</w:t>
            </w:r>
          </w:p>
        </w:tc>
        <w:tc>
          <w:tcPr>
            <w:tcW w:w="1381" w:type="dxa"/>
            <w:vAlign w:val="center"/>
            <w:hideMark/>
          </w:tcPr>
          <w:p w:rsidR="002D6D6F" w:rsidRPr="002D6D6F" w:rsidRDefault="002D6D6F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6F">
              <w:rPr>
                <w:rFonts w:ascii="Times New Roman" w:eastAsia="Times New Roman" w:hAnsi="Times New Roman" w:cs="Times New Roman"/>
                <w:color w:val="444348"/>
                <w:sz w:val="24"/>
                <w:szCs w:val="24"/>
                <w:lang w:eastAsia="ru-RU"/>
              </w:rPr>
              <w:t> 6 месяцев</w:t>
            </w:r>
          </w:p>
        </w:tc>
      </w:tr>
    </w:tbl>
    <w:p w:rsidR="002D6D6F" w:rsidRPr="002D6D6F" w:rsidRDefault="002D6D6F" w:rsidP="002D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color w:val="444348"/>
          <w:sz w:val="24"/>
          <w:szCs w:val="24"/>
          <w:lang w:eastAsia="ru-RU"/>
        </w:rPr>
        <w:t>ПРИМЕЧАНИЕ:</w:t>
      </w:r>
    </w:p>
    <w:p w:rsidR="002D6D6F" w:rsidRPr="002D6D6F" w:rsidRDefault="002D6D6F" w:rsidP="002D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color w:val="444348"/>
          <w:sz w:val="24"/>
          <w:szCs w:val="24"/>
          <w:lang w:eastAsia="ru-RU"/>
        </w:rPr>
        <w:t>1. Сроки гарантии распространяются только на изделия.</w:t>
      </w:r>
    </w:p>
    <w:p w:rsidR="002D6D6F" w:rsidRPr="002D6D6F" w:rsidRDefault="002D6D6F" w:rsidP="002D6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color w:val="444348"/>
          <w:sz w:val="24"/>
          <w:szCs w:val="24"/>
          <w:lang w:eastAsia="ru-RU"/>
        </w:rPr>
        <w:t>2. При неудовлетворительной гигиене полости рта сроки гарантии и службы на все виды протезирования уменьшаются на 50%.</w:t>
      </w:r>
    </w:p>
    <w:p w:rsidR="002D6D6F" w:rsidRPr="002D6D6F" w:rsidRDefault="002D6D6F" w:rsidP="002D6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color w:val="444348"/>
          <w:sz w:val="24"/>
          <w:szCs w:val="24"/>
          <w:lang w:eastAsia="ru-RU"/>
        </w:rPr>
        <w:t>3. При нарушении графиков профилактических осмотров, предусмотренных планом лечения, гарантия аннулируется.</w:t>
      </w:r>
    </w:p>
    <w:p w:rsidR="002D6D6F" w:rsidRPr="002D6D6F" w:rsidRDefault="002D6D6F" w:rsidP="002D6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F">
        <w:rPr>
          <w:rFonts w:ascii="Times New Roman" w:eastAsia="Times New Roman" w:hAnsi="Times New Roman" w:cs="Times New Roman"/>
          <w:color w:val="444348"/>
          <w:sz w:val="24"/>
          <w:szCs w:val="24"/>
          <w:lang w:eastAsia="ru-RU"/>
        </w:rPr>
        <w:t>4. При протезировании на имплантаты сроки гарантии и службы определяются в соответствии с конструкцией протеза.</w:t>
      </w:r>
    </w:p>
    <w:p w:rsidR="0079136C" w:rsidRPr="000E1C39" w:rsidRDefault="0079136C">
      <w:pPr>
        <w:rPr>
          <w:rFonts w:ascii="Times New Roman" w:hAnsi="Times New Roman" w:cs="Times New Roman"/>
          <w:sz w:val="28"/>
          <w:szCs w:val="28"/>
        </w:rPr>
      </w:pPr>
    </w:p>
    <w:sectPr w:rsidR="0079136C" w:rsidRPr="000E1C39" w:rsidSect="001F7A71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36A0"/>
    <w:multiLevelType w:val="hybridMultilevel"/>
    <w:tmpl w:val="2CB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6A3"/>
    <w:multiLevelType w:val="hybridMultilevel"/>
    <w:tmpl w:val="25E4F754"/>
    <w:lvl w:ilvl="0" w:tplc="ADF887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4D"/>
    <w:rsid w:val="000E1C39"/>
    <w:rsid w:val="001F7A71"/>
    <w:rsid w:val="00234B63"/>
    <w:rsid w:val="00270AAE"/>
    <w:rsid w:val="002D6D6F"/>
    <w:rsid w:val="0079136C"/>
    <w:rsid w:val="00A10C4D"/>
    <w:rsid w:val="00AE0B00"/>
    <w:rsid w:val="00C304DA"/>
    <w:rsid w:val="00C84B87"/>
    <w:rsid w:val="00C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01F2-E99F-4E89-8FF9-F9FBC807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C4D"/>
    <w:rPr>
      <w:b/>
      <w:bCs/>
    </w:rPr>
  </w:style>
  <w:style w:type="character" w:styleId="a5">
    <w:name w:val="Emphasis"/>
    <w:basedOn w:val="a0"/>
    <w:uiPriority w:val="20"/>
    <w:qFormat/>
    <w:rsid w:val="002D6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Н. А.</dc:creator>
  <cp:keywords/>
  <dc:description/>
  <cp:lastModifiedBy>Кузьмина Н. А.</cp:lastModifiedBy>
  <cp:revision>3</cp:revision>
  <dcterms:created xsi:type="dcterms:W3CDTF">2015-11-20T09:18:00Z</dcterms:created>
  <dcterms:modified xsi:type="dcterms:W3CDTF">2015-11-20T09:36:00Z</dcterms:modified>
</cp:coreProperties>
</file>