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9520" w14:textId="77777777" w:rsidR="00933D51" w:rsidRPr="00933D51" w:rsidRDefault="00933D51" w:rsidP="00933D5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</w:pPr>
      <w:r w:rsidRPr="00933D51">
        <w:rPr>
          <w:rFonts w:ascii="inherit" w:eastAsia="Times New Roman" w:hAnsi="inherit" w:cs="Arial"/>
          <w:b/>
          <w:bCs/>
          <w:caps/>
          <w:color w:val="555555"/>
          <w:spacing w:val="15"/>
          <w:sz w:val="42"/>
          <w:szCs w:val="42"/>
          <w:bdr w:val="none" w:sz="0" w:space="0" w:color="auto" w:frame="1"/>
          <w:lang w:eastAsia="ru-RU"/>
        </w:rPr>
        <w:t>УСЛОВИЯ ПРЕДОСТАВЛЕНИЯ ПЛАТНЫХ МЕДИЦИНСКИХ УСЛУГ</w:t>
      </w:r>
    </w:p>
    <w:p w14:paraId="2717C5B7" w14:textId="77777777" w:rsidR="00933D51" w:rsidRPr="00933D51" w:rsidRDefault="00933D51" w:rsidP="00933D5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933D51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(раздел I, п.3 Правил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№1006)</w:t>
      </w:r>
    </w:p>
    <w:p w14:paraId="5608D632" w14:textId="77777777" w:rsidR="00933D51" w:rsidRPr="00933D51" w:rsidRDefault="00933D51" w:rsidP="00933D5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программа).</w:t>
      </w:r>
    </w:p>
    <w:p w14:paraId="2C0E1867" w14:textId="77777777" w:rsidR="00933D51" w:rsidRPr="00933D51" w:rsidRDefault="00933D51" w:rsidP="00933D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933D51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(раздел II, п.6 Правил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№1006)</w:t>
      </w:r>
    </w:p>
    <w:p w14:paraId="33CAF1E6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3.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а) на иных условиях, чем предусмотрено программой, территориальными программами и (или) целевыми программами, по желанию потребителя (заказчика).</w:t>
      </w:r>
    </w:p>
    <w:p w14:paraId="0BAECD2A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4C01781C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F699852" w14:textId="77777777" w:rsidR="00933D51" w:rsidRPr="00933D51" w:rsidRDefault="00933D51" w:rsidP="00933D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г) при самостоятельном обращении за получением медицинских услуг, за исключением случаев и порядка, предусмотренных статьей 21 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933D51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(раздел II, п.7 Правил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№1006)</w:t>
      </w:r>
    </w:p>
    <w:p w14:paraId="41056CF0" w14:textId="77777777" w:rsidR="00933D51" w:rsidRPr="00933D51" w:rsidRDefault="00933D51" w:rsidP="00933D5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</w:pPr>
      <w:r w:rsidRPr="00933D51"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  <w:t> </w:t>
      </w:r>
      <w:r w:rsidRPr="00933D51">
        <w:rPr>
          <w:rFonts w:ascii="inherit" w:eastAsia="Times New Roman" w:hAnsi="inherit" w:cs="Arial"/>
          <w:b/>
          <w:bCs/>
          <w:caps/>
          <w:color w:val="555555"/>
          <w:spacing w:val="15"/>
          <w:sz w:val="42"/>
          <w:szCs w:val="42"/>
          <w:bdr w:val="none" w:sz="0" w:space="0" w:color="auto" w:frame="1"/>
          <w:lang w:eastAsia="ru-RU"/>
        </w:rPr>
        <w:t>ПОРЯДОК ПРЕДОСТАВЛЕНИЯ ПЛАТНЫХ МЕДИЦИНСКИХ УСЛУГ</w:t>
      </w:r>
    </w:p>
    <w:p w14:paraId="08310370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14:paraId="5B5DA7C4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2FA005E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3BECDAC9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0892132F" w14:textId="77777777" w:rsidR="00933D51" w:rsidRPr="00933D51" w:rsidRDefault="00933D51" w:rsidP="00933D5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6F6B475" w14:textId="77777777" w:rsidR="00933D51" w:rsidRPr="00933D51" w:rsidRDefault="00933D51" w:rsidP="00933D5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2175EA29" w14:textId="77777777" w:rsidR="00933D51" w:rsidRPr="00933D51" w:rsidRDefault="00933D51" w:rsidP="00933D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933D51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(раздел V Правил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№1006)</w:t>
      </w:r>
    </w:p>
    <w:p w14:paraId="43A4F1D3" w14:textId="77777777" w:rsidR="00933D51" w:rsidRPr="00933D51" w:rsidRDefault="00933D51" w:rsidP="00933D5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</w:pPr>
      <w:r w:rsidRPr="00933D51"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  <w:lastRenderedPageBreak/>
        <w:t> </w:t>
      </w:r>
      <w:r w:rsidRPr="00933D51">
        <w:rPr>
          <w:rFonts w:ascii="inherit" w:eastAsia="Times New Roman" w:hAnsi="inherit" w:cs="Arial"/>
          <w:b/>
          <w:bCs/>
          <w:caps/>
          <w:color w:val="555555"/>
          <w:spacing w:val="15"/>
          <w:sz w:val="42"/>
          <w:szCs w:val="42"/>
          <w:bdr w:val="none" w:sz="0" w:space="0" w:color="auto" w:frame="1"/>
          <w:lang w:eastAsia="ru-RU"/>
        </w:rPr>
        <w:t>ФОРМА ПРЕДОСТАВЛЕНИЯ ПЛАТНЫХ МЕДИЦИНСКИХ УСЛУГ</w:t>
      </w:r>
    </w:p>
    <w:p w14:paraId="29DDF7B5" w14:textId="77777777" w:rsidR="00933D51" w:rsidRPr="00933D51" w:rsidRDefault="00933D51" w:rsidP="00933D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Платные медицинские услуги предоставляются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933D51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(раздел I, п.2 Правил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№1006)</w:t>
      </w:r>
    </w:p>
    <w:p w14:paraId="43749C3E" w14:textId="77777777" w:rsidR="00933D51" w:rsidRPr="00933D51" w:rsidRDefault="00933D51" w:rsidP="00933D5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</w:pPr>
      <w:r w:rsidRPr="00933D51">
        <w:rPr>
          <w:rFonts w:ascii="Arial" w:eastAsia="Times New Roman" w:hAnsi="Arial" w:cs="Arial"/>
          <w:caps/>
          <w:color w:val="555555"/>
          <w:spacing w:val="15"/>
          <w:sz w:val="42"/>
          <w:szCs w:val="42"/>
          <w:lang w:eastAsia="ru-RU"/>
        </w:rPr>
        <w:t> </w:t>
      </w:r>
      <w:r w:rsidRPr="00933D51">
        <w:rPr>
          <w:rFonts w:ascii="inherit" w:eastAsia="Times New Roman" w:hAnsi="inherit" w:cs="Arial"/>
          <w:b/>
          <w:bCs/>
          <w:caps/>
          <w:color w:val="555555"/>
          <w:spacing w:val="15"/>
          <w:sz w:val="42"/>
          <w:szCs w:val="42"/>
          <w:bdr w:val="none" w:sz="0" w:space="0" w:color="auto" w:frame="1"/>
          <w:lang w:eastAsia="ru-RU"/>
        </w:rPr>
        <w:t>ПОРЯДОК ОПЛАТЫ МЕДИЦИНСКИХ УСЛУГ</w:t>
      </w:r>
    </w:p>
    <w:p w14:paraId="6B9AC6EB" w14:textId="77777777" w:rsidR="00933D51" w:rsidRPr="00933D51" w:rsidRDefault="00933D51" w:rsidP="00933D51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2BCE21C1" w14:textId="77777777" w:rsidR="00933D51" w:rsidRPr="00933D51" w:rsidRDefault="00933D51" w:rsidP="00933D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  <w:r w:rsidRPr="00933D51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933D51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(раздел IV, пп. 23, 24 Правил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№1006)</w:t>
      </w:r>
    </w:p>
    <w:p w14:paraId="6062CEE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2E0"/>
    <w:multiLevelType w:val="multilevel"/>
    <w:tmpl w:val="13EA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71DE5"/>
    <w:multiLevelType w:val="multilevel"/>
    <w:tmpl w:val="1E9C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46"/>
    <w:rsid w:val="007914E2"/>
    <w:rsid w:val="00933D51"/>
    <w:rsid w:val="00A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29DA-156B-4185-9582-2D8A84B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3D51"/>
    <w:rPr>
      <w:b/>
      <w:bCs/>
    </w:rPr>
  </w:style>
  <w:style w:type="paragraph" w:styleId="a4">
    <w:name w:val="Normal (Web)"/>
    <w:basedOn w:val="a"/>
    <w:uiPriority w:val="99"/>
    <w:semiHidden/>
    <w:unhideWhenUsed/>
    <w:rsid w:val="009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2019-08-15T04:19:00Z</dcterms:created>
  <dcterms:modified xsi:type="dcterms:W3CDTF">2019-08-15T04:20:00Z</dcterms:modified>
</cp:coreProperties>
</file>