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BEAB0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Права пациента и способы их защиты</w:t>
      </w:r>
    </w:p>
    <w:p w14:paraId="00D7109F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Основными законодательными актами, обеспечивающими конституционное право граждан Российской Федерации на охрану здоровья и медицинскую помощь, являются Основы законодательства Российской Федерации об охране здоровья граждан N 5487-1 от 22.07.93 (далее Основы законодательства) и Закон Российской Федерации N 1499-1 от 28.06.91 "О медицинском страховании граждан в Российской Федерации".</w:t>
      </w:r>
    </w:p>
    <w:p w14:paraId="55A55D75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Вопросы охраны здоровья граждан и организации здравоохранения прямо или косвенно отражены в статьях 2, 19, 20, 21, 37, 38, 39, 40, 42, 58 Конституции Российской Федерации.</w:t>
      </w:r>
    </w:p>
    <w:p w14:paraId="43FF2619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Декларация прав и свобод человека и гражданина, принятая Верховным Советом РСФСР в 1991 г., также провозгласила, что каждый имеет право на квалифицированную медицинскую помощь в государственной системе здравоохранения.</w:t>
      </w:r>
    </w:p>
    <w:p w14:paraId="2E657529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Одной из важнейших статей законодательства РФ ФЗ № 323 от 21.11.2011 года «Об основах охраны здоровья граждан в РФ» (далее – Основы) является статья 19, в которой определены основные принципы охраны здоровья в России</w:t>
      </w:r>
      <w:proofErr w:type="gramStart"/>
      <w:r>
        <w:rPr>
          <w:rFonts w:ascii="Roboto" w:hAnsi="Roboto"/>
          <w:color w:val="000000"/>
          <w:sz w:val="30"/>
          <w:szCs w:val="30"/>
        </w:rPr>
        <w:t>: Каждый</w:t>
      </w:r>
      <w:proofErr w:type="gramEnd"/>
      <w:r>
        <w:rPr>
          <w:rFonts w:ascii="Roboto" w:hAnsi="Roboto"/>
          <w:color w:val="000000"/>
          <w:sz w:val="30"/>
          <w:szCs w:val="30"/>
        </w:rPr>
        <w:t xml:space="preserve"> имеет право на медицинскую помощь.</w:t>
      </w:r>
    </w:p>
    <w:p w14:paraId="054C64D7" w14:textId="77777777" w:rsidR="0047447E" w:rsidRDefault="0047447E" w:rsidP="0047447E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В соответствии со </w:t>
      </w:r>
      <w:r>
        <w:rPr>
          <w:rFonts w:ascii="RobotoRegular" w:hAnsi="RobotoRegular"/>
          <w:color w:val="000000"/>
          <w:sz w:val="30"/>
          <w:szCs w:val="30"/>
          <w:u w:val="single"/>
          <w:bdr w:val="none" w:sz="0" w:space="0" w:color="auto" w:frame="1"/>
        </w:rPr>
        <w:t>ст. 30</w:t>
      </w:r>
      <w:r>
        <w:rPr>
          <w:rFonts w:ascii="Roboto" w:hAnsi="Roboto"/>
          <w:color w:val="000000"/>
          <w:sz w:val="30"/>
          <w:szCs w:val="30"/>
        </w:rPr>
        <w:t> Основ законодательства при обращении за медицинской помощью и ее получении пациент имеет право на:</w:t>
      </w:r>
    </w:p>
    <w:p w14:paraId="5EC52F65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1) уважительное и гуманное отношение со стороны медицинского и обслуживающего персонала;</w:t>
      </w:r>
    </w:p>
    <w:p w14:paraId="4DB824BC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2) выбор врача, в том числе врача общей практики (семейного врача) и лечащего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14:paraId="2C66217B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3) обследование, лечение и содержание в условиях, соответствующих санитарно-гигиеническим требованиям;</w:t>
      </w:r>
    </w:p>
    <w:p w14:paraId="651F35B6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4) проведение по его просьбе консилиума и консультаций других специалистов;</w:t>
      </w:r>
    </w:p>
    <w:p w14:paraId="795C72A3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5) облегчение боли, связанной с заболеванием и (или) медицинским вмешательством, доступными способами и средствами;</w:t>
      </w:r>
    </w:p>
    <w:p w14:paraId="6AA6CA27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lastRenderedPageBreak/>
        <w:t>6)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14:paraId="1BA62C96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7) информированное добровольное согласие на медицинское вмешательство;</w:t>
      </w:r>
    </w:p>
    <w:p w14:paraId="510937FB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8) отказ от медицинского вмешательства;</w:t>
      </w:r>
    </w:p>
    <w:p w14:paraId="69B56894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9) 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здоровья;</w:t>
      </w:r>
    </w:p>
    <w:p w14:paraId="6F79F225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10) получение медицинских и иных услуг в рамках программ добровольного медицинского страхования;</w:t>
      </w:r>
    </w:p>
    <w:p w14:paraId="344B635D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11) возмещение ущерба в случае причинения вреда его здоровью при оказании медицинской помощи;</w:t>
      </w:r>
    </w:p>
    <w:p w14:paraId="4B2FAC3E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12) допуск к нему адвоката или иного законного представителя для защиты его прав;</w:t>
      </w:r>
    </w:p>
    <w:p w14:paraId="7EEFAEF8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13) допуск к нему священнослужителя, а в больничном учреждении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больничного учреждения.</w:t>
      </w:r>
    </w:p>
    <w:p w14:paraId="4C18683D" w14:textId="77777777" w:rsidR="0047447E" w:rsidRDefault="0047447E" w:rsidP="0047447E">
      <w:pPr>
        <w:pStyle w:val="a3"/>
        <w:spacing w:before="0" w:beforeAutospacing="0" w:after="0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Regular" w:hAnsi="RobotoRegular"/>
          <w:color w:val="000000"/>
          <w:sz w:val="30"/>
          <w:szCs w:val="30"/>
          <w:u w:val="single"/>
          <w:bdr w:val="none" w:sz="0" w:space="0" w:color="auto" w:frame="1"/>
        </w:rPr>
        <w:t>Статья 6</w:t>
      </w:r>
      <w:r>
        <w:rPr>
          <w:rFonts w:ascii="Roboto" w:hAnsi="Roboto"/>
          <w:color w:val="000000"/>
          <w:sz w:val="30"/>
          <w:szCs w:val="30"/>
        </w:rPr>
        <w:t> Закона РФ "О медицинском страховании граждан в Российской Федерации" также предусматривает права граждан РФ. Граждане РФ имеют право на:</w:t>
      </w:r>
    </w:p>
    <w:p w14:paraId="5F63C7A5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обязательное и добровольное медицинское страхование;</w:t>
      </w:r>
    </w:p>
    <w:p w14:paraId="11EEFCD4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выбор медицинской страховой организации;</w:t>
      </w:r>
    </w:p>
    <w:p w14:paraId="18661C79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выбор медицинского учреждения и врача в соответствии с договорами обязательного и добровольного медицинского страхования;</w:t>
      </w:r>
    </w:p>
    <w:p w14:paraId="205EFE10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получение медицинской помощи на всей территории Российской Федерации, в том числе за пределами постоянного места жительства;</w:t>
      </w:r>
    </w:p>
    <w:p w14:paraId="774576D0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получение медицинских услуг, соответствующих по объему и качеству условиям договора, независимо от размера фактически выплаченного страхового взноса;</w:t>
      </w:r>
    </w:p>
    <w:p w14:paraId="3EEC02F2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- предъявление иска страхователю, страховой медицинской организации, медицинскому учреждению, в том числе на материальное возмещение причиненного по их вине ущерба, независимо от того, предусмотрено это или нет в договоре медицинского страхования.</w:t>
      </w:r>
    </w:p>
    <w:p w14:paraId="7F39E1A4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lastRenderedPageBreak/>
        <w:t>Куда обращаться с вопросами или предложениями? В случае нарушения прав пациента, возникновении жалоб или предложений:</w:t>
      </w:r>
    </w:p>
    <w:p w14:paraId="6A9247B6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 xml:space="preserve">Заместитель главного врача КОГБУЗ «СКБСМП» по лечебной работе Александр Викторович Чащин, тел. 25-42-01; 8-922-975-0309 сотовый телефон (звонить в рабочее время, </w:t>
      </w:r>
      <w:proofErr w:type="spellStart"/>
      <w:r>
        <w:rPr>
          <w:rFonts w:ascii="Roboto" w:hAnsi="Roboto"/>
          <w:color w:val="000000"/>
          <w:sz w:val="30"/>
          <w:szCs w:val="30"/>
        </w:rPr>
        <w:t>sms</w:t>
      </w:r>
      <w:proofErr w:type="spellEnd"/>
      <w:r>
        <w:rPr>
          <w:rFonts w:ascii="Roboto" w:hAnsi="Roboto"/>
          <w:color w:val="000000"/>
          <w:sz w:val="30"/>
          <w:szCs w:val="30"/>
        </w:rPr>
        <w:t xml:space="preserve"> круглосуточно)</w:t>
      </w:r>
    </w:p>
    <w:p w14:paraId="08D60A21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 xml:space="preserve">Заместитель главного врача КОГБУЗ «СКБСМП» по хирургии Антон Николаевич Четвертных, тел. 75-00-03, 8-922-975-0003 сотовый телефон (звонить в рабочее время, </w:t>
      </w:r>
      <w:proofErr w:type="spellStart"/>
      <w:r>
        <w:rPr>
          <w:rFonts w:ascii="Roboto" w:hAnsi="Roboto"/>
          <w:color w:val="000000"/>
          <w:sz w:val="30"/>
          <w:szCs w:val="30"/>
        </w:rPr>
        <w:t>sms</w:t>
      </w:r>
      <w:proofErr w:type="spellEnd"/>
      <w:r>
        <w:rPr>
          <w:rFonts w:ascii="Roboto" w:hAnsi="Roboto"/>
          <w:color w:val="000000"/>
          <w:sz w:val="30"/>
          <w:szCs w:val="30"/>
        </w:rPr>
        <w:t xml:space="preserve"> круглосуточно)</w:t>
      </w:r>
    </w:p>
    <w:p w14:paraId="164F54E1" w14:textId="77777777" w:rsidR="0047447E" w:rsidRDefault="0047447E" w:rsidP="0047447E">
      <w:pPr>
        <w:pStyle w:val="a3"/>
        <w:spacing w:before="225" w:beforeAutospacing="0" w:after="225" w:afterAutospacing="0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 xml:space="preserve">Заведующий взрослой поликлиники КОГБУЗ «СКБСМП» Светлана Владимировна </w:t>
      </w:r>
      <w:proofErr w:type="spellStart"/>
      <w:r>
        <w:rPr>
          <w:rFonts w:ascii="Roboto" w:hAnsi="Roboto"/>
          <w:color w:val="000000"/>
          <w:sz w:val="30"/>
          <w:szCs w:val="30"/>
        </w:rPr>
        <w:t>Кусова</w:t>
      </w:r>
      <w:proofErr w:type="spellEnd"/>
      <w:r>
        <w:rPr>
          <w:rFonts w:ascii="Roboto" w:hAnsi="Roboto"/>
          <w:color w:val="000000"/>
          <w:sz w:val="30"/>
          <w:szCs w:val="30"/>
        </w:rPr>
        <w:t xml:space="preserve">, т. 25-42-50, 8-922-990-5225 сотовый телефон (звонить в рабочее время, </w:t>
      </w:r>
      <w:proofErr w:type="spellStart"/>
      <w:r>
        <w:rPr>
          <w:rFonts w:ascii="Roboto" w:hAnsi="Roboto"/>
          <w:color w:val="000000"/>
          <w:sz w:val="30"/>
          <w:szCs w:val="30"/>
        </w:rPr>
        <w:t>sms</w:t>
      </w:r>
      <w:proofErr w:type="spellEnd"/>
      <w:r>
        <w:rPr>
          <w:rFonts w:ascii="Roboto" w:hAnsi="Roboto"/>
          <w:color w:val="000000"/>
          <w:sz w:val="30"/>
          <w:szCs w:val="30"/>
        </w:rPr>
        <w:t xml:space="preserve"> круглосуточно)</w:t>
      </w:r>
    </w:p>
    <w:p w14:paraId="496D39E7" w14:textId="77777777" w:rsidR="009819C9" w:rsidRDefault="009819C9">
      <w:bookmarkStart w:id="0" w:name="_GoBack"/>
      <w:bookmarkEnd w:id="0"/>
    </w:p>
    <w:sectPr w:rsidR="009819C9" w:rsidSect="00474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Roboto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15"/>
    <w:rsid w:val="0047447E"/>
    <w:rsid w:val="00525A15"/>
    <w:rsid w:val="0098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84DAD-836B-4F6F-AA9A-9C7700CB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2019-07-09T03:49:00Z</dcterms:created>
  <dcterms:modified xsi:type="dcterms:W3CDTF">2019-07-09T03:50:00Z</dcterms:modified>
</cp:coreProperties>
</file>