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F7" w:rsidRDefault="006011F7" w:rsidP="006011F7">
      <w:pPr>
        <w:pStyle w:val="a3"/>
        <w:shd w:val="clear" w:color="auto" w:fill="FFFFFF"/>
        <w:rPr>
          <w:rFonts w:ascii="Microsoft YaHei" w:eastAsia="Microsoft YaHei" w:hAnsi="Microsoft YaHei"/>
          <w:color w:val="333333"/>
          <w:sz w:val="21"/>
          <w:szCs w:val="21"/>
        </w:rPr>
      </w:pPr>
      <w:r>
        <w:rPr>
          <w:rStyle w:val="a4"/>
          <w:rFonts w:ascii="Microsoft YaHei" w:eastAsia="Microsoft YaHei" w:hAnsi="Microsoft YaHei" w:hint="eastAsia"/>
          <w:color w:val="333333"/>
          <w:sz w:val="21"/>
          <w:szCs w:val="21"/>
        </w:rPr>
        <w:t>Каждый имеет право на охрану здоровья и медицинскую помощь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> </w:t>
      </w:r>
      <w:r>
        <w:rPr>
          <w:rStyle w:val="a5"/>
          <w:rFonts w:ascii="Microsoft YaHei" w:eastAsia="Microsoft YaHei" w:hAnsi="Microsoft YaHei" w:hint="eastAsia"/>
          <w:color w:val="333333"/>
          <w:sz w:val="21"/>
          <w:szCs w:val="21"/>
        </w:rPr>
        <w:t>(статья 41 Конституции РФ).</w:t>
      </w:r>
    </w:p>
    <w:p w:rsidR="006011F7" w:rsidRDefault="006011F7" w:rsidP="006011F7">
      <w:pPr>
        <w:pStyle w:val="a3"/>
        <w:shd w:val="clear" w:color="auto" w:fill="FFFFFF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Style w:val="a4"/>
          <w:rFonts w:ascii="Microsoft YaHei" w:eastAsia="Microsoft YaHei" w:hAnsi="Microsoft YaHei" w:hint="eastAsia"/>
          <w:color w:val="333333"/>
          <w:sz w:val="21"/>
          <w:szCs w:val="21"/>
        </w:rPr>
        <w:t>Каждый имеет право на медицинскую помощь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> </w:t>
      </w:r>
      <w:r>
        <w:rPr>
          <w:rStyle w:val="a4"/>
          <w:rFonts w:ascii="Microsoft YaHei" w:eastAsia="Microsoft YaHei" w:hAnsi="Microsoft YaHei" w:hint="eastAsia"/>
          <w:color w:val="333333"/>
          <w:sz w:val="21"/>
          <w:szCs w:val="21"/>
        </w:rPr>
        <w:t>без взимания платы (бесплатно), а также на получение платных медицинских услуг и иных услуг</w:t>
      </w:r>
      <w:r>
        <w:rPr>
          <w:rFonts w:ascii="Microsoft YaHei" w:eastAsia="Microsoft YaHei" w:hAnsi="Microsoft YaHei" w:hint="eastAsia"/>
          <w:color w:val="333333"/>
          <w:sz w:val="21"/>
          <w:szCs w:val="21"/>
        </w:rPr>
        <w:t> </w:t>
      </w:r>
      <w:r>
        <w:rPr>
          <w:rStyle w:val="a5"/>
          <w:rFonts w:ascii="Microsoft YaHei" w:eastAsia="Microsoft YaHei" w:hAnsi="Microsoft YaHei" w:hint="eastAsia"/>
          <w:color w:val="333333"/>
          <w:sz w:val="21"/>
          <w:szCs w:val="21"/>
        </w:rPr>
        <w:t>(статья 19 Федерального закона от 21.11.2011 N 323-ФЗ "Об основах охраны здоровья граждан в Российской Федерации").</w:t>
      </w:r>
    </w:p>
    <w:p w:rsidR="006011F7" w:rsidRDefault="006011F7" w:rsidP="006011F7">
      <w:pPr>
        <w:pStyle w:val="a3"/>
        <w:shd w:val="clear" w:color="auto" w:fill="FFFFFF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Style w:val="a4"/>
          <w:rFonts w:ascii="Microsoft YaHei" w:eastAsia="Microsoft YaHei" w:hAnsi="Microsoft YaHei" w:hint="eastAsia"/>
          <w:color w:val="333333"/>
          <w:sz w:val="21"/>
          <w:szCs w:val="21"/>
        </w:rPr>
        <w:t>Реализация права граждан на бесплатную медицинскую помощь:</w:t>
      </w:r>
    </w:p>
    <w:p w:rsidR="006011F7" w:rsidRDefault="006011F7" w:rsidP="006011F7">
      <w:pPr>
        <w:pStyle w:val="a3"/>
        <w:shd w:val="clear" w:color="auto" w:fill="FFFFFF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Бесплатно оказывается медицинская помощь в объеме и на условиях, определенных программой государственных гарантий бесплатного оказания гражданам медицинской помощи, утверждаемой Правительством Российской Федерации, и территориальной программой государственных гарантий бесплатного оказания гражданам медицинской помощи на территории Ставропольского края, в том числе территориальной программой обязательного медицинского страхования, утверждаемой Правительством Ставропольского края.</w:t>
      </w:r>
    </w:p>
    <w:p w:rsidR="006011F7" w:rsidRDefault="006011F7" w:rsidP="006011F7">
      <w:pPr>
        <w:pStyle w:val="a3"/>
        <w:shd w:val="clear" w:color="auto" w:fill="FFFFFF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В этих документах определены: перечень заболеваний (состояний), перечень видов, форм и условий медицинской помощи, при которых медицинская помощь оказывается бесплатно, порядок и условия предоставления медицинской помощи, которую пациент может получать бесплатно, в том числе сроки ожидания медицинской помощи, а также порядок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питанием.</w:t>
      </w:r>
    </w:p>
    <w:p w:rsidR="006011F7" w:rsidRDefault="006011F7" w:rsidP="006011F7">
      <w:pPr>
        <w:pStyle w:val="a3"/>
        <w:shd w:val="clear" w:color="auto" w:fill="FFFFFF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Территориальной программой государственных гарантий бесплатного оказания гражданам медицинской помощи на территории Ставропольского края определен также перечень медицинских организаций, участвующих в ее реализации.</w:t>
      </w:r>
    </w:p>
    <w:p w:rsidR="006011F7" w:rsidRDefault="006011F7" w:rsidP="006011F7">
      <w:pPr>
        <w:pStyle w:val="a3"/>
        <w:shd w:val="clear" w:color="auto" w:fill="FFFFFF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Ознакомиться с содержанием этих документов можно на сайтах министерства здравоохранения Ставропольского края, Территориального фонда обязательного медицинского страхования Ставропольского края, страховых медицинских организаций, медицинских организаций в информационно-коммуникационной сети «Интернет», на информационных стендах в государственных учреждениях здравоохранения Ставропольского края.</w:t>
      </w:r>
    </w:p>
    <w:p w:rsidR="006011F7" w:rsidRDefault="006011F7" w:rsidP="006011F7">
      <w:pPr>
        <w:pStyle w:val="a3"/>
        <w:shd w:val="clear" w:color="auto" w:fill="FFFFFF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не допускаются.</w:t>
      </w:r>
    </w:p>
    <w:p w:rsidR="006011F7" w:rsidRDefault="006011F7" w:rsidP="006011F7">
      <w:pPr>
        <w:pStyle w:val="a3"/>
        <w:shd w:val="clear" w:color="auto" w:fill="FFFFFF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lastRenderedPageBreak/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 </w:t>
      </w:r>
      <w:r>
        <w:rPr>
          <w:rStyle w:val="a5"/>
          <w:rFonts w:ascii="Microsoft YaHei" w:eastAsia="Microsoft YaHei" w:hAnsi="Microsoft YaHei" w:hint="eastAsia"/>
          <w:color w:val="333333"/>
          <w:sz w:val="21"/>
          <w:szCs w:val="21"/>
        </w:rPr>
        <w:t>(статья 11 Федерального закона от 21.11.2011 N 323-ФЗ).</w:t>
      </w:r>
    </w:p>
    <w:p w:rsidR="006011F7" w:rsidRDefault="006011F7" w:rsidP="006011F7">
      <w:pPr>
        <w:pStyle w:val="a3"/>
        <w:shd w:val="clear" w:color="auto" w:fill="FFFFFF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Медицинская организация обязана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</w:r>
      <w:r>
        <w:rPr>
          <w:rStyle w:val="a5"/>
          <w:rFonts w:ascii="Microsoft YaHei" w:eastAsia="Microsoft YaHei" w:hAnsi="Microsoft YaHei" w:hint="eastAsia"/>
          <w:color w:val="333333"/>
          <w:sz w:val="21"/>
          <w:szCs w:val="21"/>
        </w:rPr>
        <w:t> (статья 79 Федерального закона от 21.11.2011 N 323-ФЗ).</w:t>
      </w:r>
    </w:p>
    <w:p w:rsidR="006011F7" w:rsidRDefault="006011F7" w:rsidP="006011F7">
      <w:pPr>
        <w:pStyle w:val="a3"/>
        <w:shd w:val="clear" w:color="auto" w:fill="FFFFFF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Style w:val="a4"/>
          <w:rFonts w:ascii="Microsoft YaHei" w:eastAsia="Microsoft YaHei" w:hAnsi="Microsoft YaHei" w:hint="eastAsia"/>
          <w:color w:val="333333"/>
          <w:sz w:val="21"/>
          <w:szCs w:val="21"/>
        </w:rPr>
        <w:t>Реализация права граждан на получение платных медицинских услуг, а также платных услуг немедицинского характера:</w:t>
      </w:r>
    </w:p>
    <w:p w:rsidR="006011F7" w:rsidRDefault="006011F7" w:rsidP="006011F7">
      <w:pPr>
        <w:pStyle w:val="a3"/>
        <w:shd w:val="clear" w:color="auto" w:fill="FFFFFF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 </w:t>
      </w:r>
      <w:r>
        <w:rPr>
          <w:rStyle w:val="a5"/>
          <w:rFonts w:ascii="Microsoft YaHei" w:eastAsia="Microsoft YaHei" w:hAnsi="Microsoft YaHei" w:hint="eastAsia"/>
          <w:color w:val="333333"/>
          <w:sz w:val="21"/>
          <w:szCs w:val="21"/>
        </w:rPr>
        <w:t>(статья 84 Федерального закона от 21.11.2011 N 323-ФЗ "Об основах охраны здоровья граждан в Российской Федерации").</w:t>
      </w:r>
    </w:p>
    <w:p w:rsidR="006011F7" w:rsidRDefault="006011F7" w:rsidP="006011F7">
      <w:pPr>
        <w:pStyle w:val="a3"/>
        <w:shd w:val="clear" w:color="auto" w:fill="FFFFFF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6011F7" w:rsidRDefault="006011F7" w:rsidP="006011F7">
      <w:pPr>
        <w:pStyle w:val="a3"/>
        <w:shd w:val="clear" w:color="auto" w:fill="FFFFFF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Платные медицинские услуги могут оказываться в полном объеме </w:t>
      </w:r>
      <w:hyperlink r:id="rId4" w:history="1">
        <w:r>
          <w:rPr>
            <w:rStyle w:val="a6"/>
            <w:rFonts w:ascii="Microsoft YaHei" w:eastAsia="Microsoft YaHei" w:hAnsi="Microsoft YaHei" w:hint="eastAsia"/>
            <w:color w:val="39A2FF"/>
            <w:sz w:val="21"/>
            <w:szCs w:val="21"/>
          </w:rPr>
          <w:t>стандарта</w:t>
        </w:r>
      </w:hyperlink>
      <w:r>
        <w:rPr>
          <w:rFonts w:ascii="Microsoft YaHei" w:eastAsia="Microsoft YaHei" w:hAnsi="Microsoft YaHei" w:hint="eastAsia"/>
          <w:color w:val="333333"/>
          <w:sz w:val="21"/>
          <w:szCs w:val="21"/>
        </w:rPr>
        <w:t> 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6011F7" w:rsidRDefault="006011F7" w:rsidP="006011F7">
      <w:pPr>
        <w:pStyle w:val="a3"/>
        <w:shd w:val="clear" w:color="auto" w:fill="FFFFFF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6011F7" w:rsidRDefault="006011F7" w:rsidP="006011F7">
      <w:pPr>
        <w:pStyle w:val="a3"/>
        <w:shd w:val="clear" w:color="auto" w:fill="FFFFFF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на иных условиях, чем предусмотрено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на территории Ставропольского края (при желании пациента расширить назначенный врачом перечень диагностических исследований, сократить сроки ожидания медицинской помощи и т.п.);</w:t>
      </w:r>
    </w:p>
    <w:p w:rsidR="006011F7" w:rsidRDefault="006011F7" w:rsidP="006011F7">
      <w:pPr>
        <w:pStyle w:val="a3"/>
        <w:shd w:val="clear" w:color="auto" w:fill="FFFFFF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при оказании медицинских услуг анонимно;</w:t>
      </w:r>
    </w:p>
    <w:p w:rsidR="006011F7" w:rsidRDefault="006011F7" w:rsidP="006011F7">
      <w:pPr>
        <w:pStyle w:val="a3"/>
        <w:shd w:val="clear" w:color="auto" w:fill="FFFFFF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lastRenderedPageBreak/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011F7" w:rsidRDefault="006011F7" w:rsidP="006011F7">
      <w:pPr>
        <w:pStyle w:val="a3"/>
        <w:shd w:val="clear" w:color="auto" w:fill="FFFFFF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при самостоятельном обращении за получением медицинских услуг .</w:t>
      </w:r>
    </w:p>
    <w:p w:rsidR="006011F7" w:rsidRDefault="006011F7" w:rsidP="006011F7">
      <w:pPr>
        <w:pStyle w:val="a3"/>
        <w:shd w:val="clear" w:color="auto" w:fill="FFFFFF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6011F7" w:rsidRDefault="006011F7" w:rsidP="006011F7">
      <w:pPr>
        <w:pStyle w:val="a3"/>
        <w:shd w:val="clear" w:color="auto" w:fill="FFFFFF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К отношениям, связанным с оказанием платных медицинских услуг, применяются положения Закона Российской Федерации от 7 февраля 1992 года N 2300-1 "О защите прав потребителей".</w:t>
      </w:r>
    </w:p>
    <w:p w:rsidR="006011F7" w:rsidRDefault="006011F7" w:rsidP="006011F7">
      <w:pPr>
        <w:pStyle w:val="a3"/>
        <w:shd w:val="clear" w:color="auto" w:fill="FFFFFF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Порядок и условия предоставления платных медицинских услуг установлены Правилами предоставления медицинскими организациями платных медицинских услуг, утвержденными Постановлением Правительства РФ от 04.10.2012 N 1006.</w:t>
      </w:r>
    </w:p>
    <w:p w:rsidR="006011F7" w:rsidRDefault="006011F7" w:rsidP="006011F7">
      <w:pPr>
        <w:pStyle w:val="a3"/>
        <w:shd w:val="clear" w:color="auto" w:fill="FFFFFF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Style w:val="a4"/>
          <w:rFonts w:ascii="Microsoft YaHei" w:eastAsia="Microsoft YaHei" w:hAnsi="Microsoft YaHei" w:hint="eastAsia"/>
          <w:color w:val="333333"/>
          <w:sz w:val="21"/>
          <w:szCs w:val="21"/>
        </w:rPr>
        <w:t>Действия пациента при отказе в предоставлении бесплатной медицинской помощи</w:t>
      </w:r>
    </w:p>
    <w:p w:rsidR="006011F7" w:rsidRDefault="006011F7" w:rsidP="006011F7">
      <w:pPr>
        <w:pStyle w:val="a3"/>
        <w:shd w:val="clear" w:color="auto" w:fill="FFFFFF"/>
        <w:rPr>
          <w:rFonts w:ascii="Microsoft YaHei" w:eastAsia="Microsoft YaHei" w:hAnsi="Microsoft YaHei" w:hint="eastAsia"/>
          <w:color w:val="333333"/>
          <w:sz w:val="21"/>
          <w:szCs w:val="21"/>
        </w:rPr>
      </w:pPr>
      <w:r>
        <w:rPr>
          <w:rFonts w:ascii="Microsoft YaHei" w:eastAsia="Microsoft YaHei" w:hAnsi="Microsoft YaHei" w:hint="eastAsia"/>
          <w:color w:val="333333"/>
          <w:sz w:val="21"/>
          <w:szCs w:val="21"/>
        </w:rPr>
        <w:t>При отказе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края, в предоставлении бесплатной медицинской помощи в соответствии с этой программой (с учетом определенных программой порядка и условий предоставления медицинской помощи, сроков ожидания и т.д.), пациент может обратиться в страховую медицинскую организацию, где он застрахован, в Территориальный фонд обязательного медицинского страхования Ставропольского края, в министерство здравоохранения Ставропольского края.</w:t>
      </w:r>
    </w:p>
    <w:p w:rsidR="007E4786" w:rsidRDefault="007E4786">
      <w:bookmarkStart w:id="0" w:name="_GoBack"/>
      <w:bookmarkEnd w:id="0"/>
    </w:p>
    <w:sectPr w:rsidR="007E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54"/>
    <w:rsid w:val="00253254"/>
    <w:rsid w:val="006011F7"/>
    <w:rsid w:val="007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A7E5F-C291-42F3-BF28-9311F9F7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1F7"/>
    <w:rPr>
      <w:b/>
      <w:bCs/>
    </w:rPr>
  </w:style>
  <w:style w:type="character" w:styleId="a5">
    <w:name w:val="Emphasis"/>
    <w:basedOn w:val="a0"/>
    <w:uiPriority w:val="20"/>
    <w:qFormat/>
    <w:rsid w:val="006011F7"/>
    <w:rPr>
      <w:i/>
      <w:iCs/>
    </w:rPr>
  </w:style>
  <w:style w:type="character" w:styleId="a6">
    <w:name w:val="Hyperlink"/>
    <w:basedOn w:val="a0"/>
    <w:uiPriority w:val="99"/>
    <w:semiHidden/>
    <w:unhideWhenUsed/>
    <w:rsid w:val="00601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B1D108D713D063B2DC3FDAC46394F6F6BDCE74CAE4C13E21774843C37139CD1FE1C4CD98EEB0EA7T02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2019-09-07T20:33:00Z</dcterms:created>
  <dcterms:modified xsi:type="dcterms:W3CDTF">2019-09-07T20:33:00Z</dcterms:modified>
</cp:coreProperties>
</file>