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C47D" w14:textId="77777777" w:rsidR="001D27B9" w:rsidRDefault="001D27B9" w:rsidP="001D2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Согласно Закона Московской области, принятого постановлением Московской областной Думы от 15.02.2006г № 2/169-п и приказ Минздрава МО №80 от 14 марта 2006г в Каширском Муниципальном районе установлен порядок обеспечения полноценным питанием беременных женщин, кормящих матерей, а также детей в возрасте до трех лет, состоящих под наблюдением в МБУ «Каширская» ЦРБ и имеющих место жительства в Московской области.</w:t>
      </w:r>
      <w:r>
        <w:rPr>
          <w:rFonts w:ascii="Arial" w:hAnsi="Arial" w:cs="Arial"/>
          <w:color w:val="5C5C5C"/>
          <w:sz w:val="21"/>
          <w:szCs w:val="21"/>
        </w:rPr>
        <w:br/>
        <w:t>Потребность в полноценном питании беременных женщин, состоящих на учете в связи с беременностью, определяется по заключению врача-акушера-гинеколога.</w:t>
      </w:r>
      <w:r>
        <w:rPr>
          <w:rFonts w:ascii="Arial" w:hAnsi="Arial" w:cs="Arial"/>
          <w:color w:val="5C5C5C"/>
          <w:sz w:val="21"/>
          <w:szCs w:val="21"/>
        </w:rPr>
        <w:br/>
        <w:t>Потребность в полноценном питании кормящих матерей, а также детей в возрасте до трех лет определяется по заключению участкового врача-педиатра.</w:t>
      </w:r>
      <w:r>
        <w:rPr>
          <w:rFonts w:ascii="Arial" w:hAnsi="Arial" w:cs="Arial"/>
          <w:color w:val="5C5C5C"/>
          <w:sz w:val="21"/>
          <w:szCs w:val="21"/>
        </w:rPr>
        <w:br/>
        <w:t>Выдача полноценного питания осуществляется по рецептам врачей со штампом «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бесплатно»,,выданного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по заключению врача, после письменного заявления гражданина.</w:t>
      </w:r>
    </w:p>
    <w:p w14:paraId="0415B2A0" w14:textId="77777777" w:rsidR="001D27B9" w:rsidRDefault="001D27B9" w:rsidP="001D2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Полноценное питание назначается беременным женщинам на весь период беременности до родов, начиная с месяца, следующего за месяцем постановки на учет в медицинское учреждение в связи с беременностью, но не ранее срока беременности 12 недель.</w:t>
      </w:r>
      <w:r>
        <w:rPr>
          <w:rFonts w:ascii="Arial" w:hAnsi="Arial" w:cs="Arial"/>
          <w:color w:val="5C5C5C"/>
          <w:sz w:val="21"/>
          <w:szCs w:val="21"/>
        </w:rPr>
        <w:br/>
        <w:t>Полноценное питание для кормящих матерей назначается с месяца, следующего за месяцем получения заключения врача, и осуществляется до достижения ребенком возраста 6 месяцев.</w:t>
      </w:r>
      <w:r>
        <w:rPr>
          <w:rFonts w:ascii="Arial" w:hAnsi="Arial" w:cs="Arial"/>
          <w:color w:val="5C5C5C"/>
          <w:sz w:val="21"/>
          <w:szCs w:val="21"/>
        </w:rPr>
        <w:br/>
        <w:t>Полноценное питание для детей в возрасте до трех лет назначается с месяца, следующего за месяцем получения заключения врача, и осуществляется до достижения ребенком возраста трех лет.</w:t>
      </w:r>
    </w:p>
    <w:p w14:paraId="4F7254FA" w14:textId="77777777" w:rsidR="001D27B9" w:rsidRDefault="001D27B9" w:rsidP="001D27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К лицам, имеющим право на бесплатное предоставление полноценного питания, относятся категории граждан, имеющих место жительства в Московской области и состоящих на учете по месту жительства в учреждениях здравоохранения муниципальных образований Московской области (далее — граждане):</w:t>
      </w:r>
      <w:r>
        <w:rPr>
          <w:rFonts w:ascii="Arial" w:hAnsi="Arial" w:cs="Arial"/>
          <w:color w:val="5C5C5C"/>
          <w:sz w:val="21"/>
          <w:szCs w:val="21"/>
        </w:rPr>
        <w:br/>
        <w:t>— дети в возрасте от 0 до 2 лет 11 месяцев 29 дней, находящиеся на смешанном или искусственном вскармливании (далее — дети в возрасте до трех лет);</w:t>
      </w:r>
      <w:r>
        <w:rPr>
          <w:rFonts w:ascii="Arial" w:hAnsi="Arial" w:cs="Arial"/>
          <w:color w:val="5C5C5C"/>
          <w:sz w:val="21"/>
          <w:szCs w:val="21"/>
        </w:rPr>
        <w:br/>
        <w:t>— беременные женщины с момента постановки на учет в связи с беременностью, но не ранее срока беременности 12 недель;</w:t>
      </w:r>
      <w:r>
        <w:rPr>
          <w:rFonts w:ascii="Arial" w:hAnsi="Arial" w:cs="Arial"/>
          <w:color w:val="5C5C5C"/>
          <w:sz w:val="21"/>
          <w:szCs w:val="21"/>
        </w:rPr>
        <w:br/>
        <w:t>— кормящие матери в течение 6 месяцев с момента родов при условии нахождения ребенка на грудном вскармливании.</w:t>
      </w:r>
      <w:r>
        <w:rPr>
          <w:rFonts w:ascii="Arial" w:hAnsi="Arial" w:cs="Arial"/>
          <w:color w:val="5C5C5C"/>
          <w:sz w:val="21"/>
          <w:szCs w:val="21"/>
        </w:rPr>
        <w:br/>
        <w:t>При первичной постановке на учет в муниципальное учреждение здравоохранения по месту жительства граждане оформляют на имя руководителя этого муниципального учреждения здравоохранения письменное заявление по утвержденной форме. К заявлению прилагаются документы:</w:t>
      </w:r>
      <w:r>
        <w:rPr>
          <w:rFonts w:ascii="Arial" w:hAnsi="Arial" w:cs="Arial"/>
          <w:color w:val="5C5C5C"/>
          <w:sz w:val="21"/>
          <w:szCs w:val="21"/>
        </w:rPr>
        <w:br/>
        <w:t>— для беременных женщин — ксерокопия страницы паспорта с фотографией и страницы «Место жительства»;</w:t>
      </w:r>
      <w:r>
        <w:rPr>
          <w:rFonts w:ascii="Arial" w:hAnsi="Arial" w:cs="Arial"/>
          <w:color w:val="5C5C5C"/>
          <w:sz w:val="21"/>
          <w:szCs w:val="21"/>
        </w:rPr>
        <w:br/>
        <w:t>— для кормящих матерей — ксерокопия страницы паспорта с фотографией и страницы «Место жительства»; ксерокопия свидетельства о рождении ребенка;</w:t>
      </w:r>
      <w:r>
        <w:rPr>
          <w:rFonts w:ascii="Arial" w:hAnsi="Arial" w:cs="Arial"/>
          <w:color w:val="5C5C5C"/>
          <w:sz w:val="21"/>
          <w:szCs w:val="21"/>
        </w:rPr>
        <w:br/>
        <w:t>— для детей в возрасте до трех лет — ксерокопия страницы паспорта с фотографией и страницы «Место жительства», ксерокопия свидетельства о рождении ребенка, ксерокопия медицинского страхового полиса ребенка.</w:t>
      </w:r>
      <w:r>
        <w:rPr>
          <w:rFonts w:ascii="Arial" w:hAnsi="Arial" w:cs="Arial"/>
          <w:color w:val="5C5C5C"/>
          <w:sz w:val="21"/>
          <w:szCs w:val="21"/>
        </w:rPr>
        <w:br/>
        <w:t>Граждане имеют право на получение питания включение в муниципальном учреждении здравоохранения Московской области по месту фактического проживания в Московской области при условии неполучения полноценного питания по месту жительства в Московской области, подтвержденного соответствующей справкой.</w:t>
      </w:r>
      <w:r>
        <w:rPr>
          <w:rFonts w:ascii="Arial" w:hAnsi="Arial" w:cs="Arial"/>
          <w:color w:val="5C5C5C"/>
          <w:sz w:val="21"/>
          <w:szCs w:val="21"/>
        </w:rPr>
        <w:br/>
        <w:t>Уважаемые будущие мамочки и мамочки настоящие! Более подробную информацию вы можете получить в детских поликлинических отделениях. Если вам и вашим малышам определено обеспечение питанием, и вы написали заявление на получение питания, получайте питание ежемесячно! Питание не должно залеживаться на пунктах выдачи питания!</w:t>
      </w:r>
    </w:p>
    <w:p w14:paraId="368D8A5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CD"/>
    <w:rsid w:val="000136CD"/>
    <w:rsid w:val="00117239"/>
    <w:rsid w:val="001D27B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E495-C921-4669-84F9-9CA1CCC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2019-08-02T14:44:00Z</dcterms:created>
  <dcterms:modified xsi:type="dcterms:W3CDTF">2019-08-02T14:44:00Z</dcterms:modified>
</cp:coreProperties>
</file>