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835"/>
      </w:tblGrid>
      <w:tr w:rsidR="00954116" w:rsidRPr="00954116" w:rsidTr="00954116">
        <w:tc>
          <w:tcPr>
            <w:tcW w:w="4950" w:type="pct"/>
            <w:gridSpan w:val="2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Исследование крови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Общие правила для проведения общеклинических, биохимических, серологических и иммунологических исследований</w:t>
            </w:r>
          </w:p>
          <w:p w:rsidR="00954116" w:rsidRPr="00954116" w:rsidRDefault="00954116" w:rsidP="00954116">
            <w:pPr>
              <w:spacing w:after="0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954116" w:rsidRPr="00954116" w:rsidRDefault="00954116" w:rsidP="00954116">
            <w:pPr>
              <w:spacing w:after="0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 xml:space="preserve">1. Большинство анализов крови делают натощак: не менее 8 и не более 12 часов после последнего приема пищи (биохимические анализы, клиника и </w:t>
            </w: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др</w:t>
            </w:r>
            <w:proofErr w:type="spellEnd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). Любые напитки, кроме воды, могут исказить достоверность результата, так же как голодание более 12 часов и жевательная резинка. Перед походом в лабораторию возьмите с собой что-нибудь вкусное, чтобы сразу после выхода из процедурного кабинета была возможность поесть.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2. Обязательно накануне воздержитесь от жирной, обильной пищи, сладостей!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3. На большинство анализов кровь предпочтительно забирать в промежуток с 8 до 10 часов утра.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Избегайте физических и эмоциональных перегрузок в сутки накануне и непосредственно перед сдачей анализов крови.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5. После анализа подумайте, чем можно порадовать ребенка за хорошее поведение. Небольшой подарок-сюрприз поможет сгладить неприятные впечатления о больнице.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 xml:space="preserve">6. Кровь на анализы нельзя сдавать после физиотерапии, рентгеновских исследований, больших инструментальных обследований (например, </w:t>
            </w:r>
            <w:proofErr w:type="spellStart"/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фиброгастроскопия</w:t>
            </w:r>
            <w:proofErr w:type="spellEnd"/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).</w:t>
            </w:r>
          </w:p>
          <w:p w:rsidR="00954116" w:rsidRPr="00954116" w:rsidRDefault="00954116" w:rsidP="00954116">
            <w:pPr>
              <w:spacing w:after="0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Психологическая подготовка ребенка перед сдачей крови: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1. Основное требование к маме – сохранение полного спокойствия. Дети, особенно малыши, очень остро чувствуют настроение матери и тоже начинают нервничать, если она боится предстоящей процедуры. С ребенком, который уже достиг старшего дошкольного или школьного возраста, обсудите то, что будет происходить. Не следует пугать его, особенно если он сдает кровь в первый раз. Можно также предупредить, что, вероятнее всего, у ребенка будут неприятные ощущения.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 xml:space="preserve">2. Позаботьтесь о том, чтобы ребенок не скучал перед взятием крови. Возьмите с собой книжку, его любимую игрушку, раскраску с фломастерами — в зависимости от возраста </w:t>
            </w: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lastRenderedPageBreak/>
              <w:t>ребенка. Это не только займет его время, но и не позволит сконцентрироваться на страхе от предстоящей процедуры.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3. Решите, нужно ли Ваше присутствие в кабинете врача во время анализа. Безусловно, оно понадобится, если ребенок совсем маленький, но некоторым школьникам присутствие родителей может только помешать и спровоцировать слезы или протест. Ориентируйтесь на психологические особенности ребенка.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Во время проведения процедуры взятия крови маленьких детей нужно держать на руках. Если ребенок чувствует тепло и защиту своей матери, он рефлекторно успокаивается даже в незнакомой и пугающей обстановке.</w:t>
            </w:r>
          </w:p>
          <w:p w:rsidR="00954116" w:rsidRPr="00954116" w:rsidRDefault="00954116" w:rsidP="00954116">
            <w:pPr>
              <w:spacing w:after="0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Особенности подготовки к сдаче крови детей от 1 дня до 12 месяцев: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1. Взятие крови на анализ у грудных детей постарайтесь приурочить между кормлениями, ближе ко второму кормлению.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2. За 30 минут до процедуры ребенок должен выпить 50 мл жидкости, которую вы ему обычно даете.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3. В момент взятия крови ручки ребенка обязательно должны быть теплыми. Это обязательное и очень важное условие, ведь от его выполнения зависит количество крови, которое будет получено медработником.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Непосредственно перед взятием крови ребенка нужно расположить так, чтобы ему было максимально комфортно.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lastRenderedPageBreak/>
              <w:t>Кровь на сахар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В зависимости от целей исследования проводится </w:t>
            </w: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натощак</w:t>
            </w: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 (спустя 12-16 часов после последнего приема пищи) или после приема пищи (сахарная нагрузка). </w:t>
            </w: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954116" w:rsidRPr="00954116" w:rsidTr="00954116">
        <w:tc>
          <w:tcPr>
            <w:tcW w:w="4950" w:type="pct"/>
            <w:gridSpan w:val="2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Исследование мочи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 1. Нельзя собирать мочу во время менструации.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2. Перед сбором мочи провести туалет наружных половых органов.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lastRenderedPageBreak/>
              <w:t>3. Моча собирается в чистый или стерильный мочевой контейнер.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Для общего анализа собирается СРЕДНЯЯ первая утренняя порция мочи (предыдущее мочеиспускание должно быть не позже, чем за 4-6 часов).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5. При первом утреннем мочеиспускании небольшое количество мочи (первые 1 — 2 сек.) необходимо выпустить в унитаз, а затем, не прерывая мочеиспускания, подставить контейнер для сбора мочи, в который собрать приблизительно 50 мл мочи.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6. Для детей до года наиболее удобным методом является забор материала в специализированный мочеприемник (продается в аптеках). В продаже имеется два варианта мочеприемников – для мальчиков и универсальные, оба варианта применяются для сбора мочи у мальчиков.  Для сбора мочи у девочек можно так же воспользоваться универсальным мочеприемником.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 xml:space="preserve">7. Нельзя использовать мочу, отжатую из намоченной пеленки, подгузника и перемещенную из горшка. Так как из пеленки в материал могут попасть </w:t>
            </w:r>
            <w:proofErr w:type="spellStart"/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микроволокна</w:t>
            </w:r>
            <w:proofErr w:type="spellEnd"/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 xml:space="preserve"> ткани, а с подгузника на анализ поступит химически фильтрованная моча.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8. Анализ необходимо доставить в лабораторию максимально быстро, оптимальным считается время 1,5 часа.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9. Накануне исследования не рекомендуется употреблять продукты и лекарства, например, свеклу, витамины и др., которые вызывают окрашивание мочи.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lastRenderedPageBreak/>
              <w:t>Анализ мочи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proofErr w:type="spellStart"/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по-Нечипоренко</w:t>
            </w:r>
            <w:proofErr w:type="spellEnd"/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1. Нельзя собирать мочу во время менструации.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2. Перед сбором мочи провести туалет наружных половых органов.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3. На данный анализ собирается СРЕДНЯЯ утренняя порция мочи (1-ю порцию вылить в унитаз).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Минимум для адекватного анализа необходимо 15–25 мл материала.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lastRenderedPageBreak/>
              <w:t xml:space="preserve">Анализ мочи </w:t>
            </w: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по-Зимницкому</w:t>
            </w:r>
            <w:proofErr w:type="spellEnd"/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В 6 утра утренняя порция мочи выливается, затем каждые 3 часа собирается моча 8-ю отдельными порциями: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1-я с 06.00. до 09.00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2-я с 09.00 до 12.00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3-я с 12.00 до 15.00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4-я с 15.00 до 18.00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5-я с 18.00 до 21.00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6-я с 21.00 до 24.00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7-я с 00.00 до 03.00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8-я с 03.00 до 06.00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Восемь порций мочи с указанием номера и времени сбора мочи доставляются в лабораторию до 09.00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Суточный анализ мочи на соли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 xml:space="preserve">Первая утренняя порция мочи выливается в унитаз и отмечается время. Вся последующая моча за 24 часа собирается в один чистый сухой сосуд, хранящийся в прохладном месте. Последняя порция мочи </w:t>
            </w: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должнв</w:t>
            </w:r>
            <w:proofErr w:type="spellEnd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 xml:space="preserve"> быть собрана практически в то же время, что и вылитая в унитаз накануне.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Собранная моча перемешивается, измеряется её общий объем, отливается 200 мл в чистую банку и указывается вес пациента.</w:t>
            </w:r>
          </w:p>
        </w:tc>
      </w:tr>
      <w:tr w:rsidR="00954116" w:rsidRPr="00954116" w:rsidTr="00954116">
        <w:tc>
          <w:tcPr>
            <w:tcW w:w="4950" w:type="pct"/>
            <w:gridSpan w:val="2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Исследование кала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Копрограмма</w:t>
            </w:r>
            <w:proofErr w:type="spellEnd"/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1. Кал собрать в чистый, лучше одноразовый контейнер с завинчивающейся крышкой в количестве не более 1/3 объёма контейнера (около 2 чайных ложек).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2. Кал собирают после самопроизвольной дефекации.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lastRenderedPageBreak/>
              <w:t>3. Нельзя направлять материал после клизмы, приема медикаментов (белладонна, пилокарпин, касторовое и вазелиновое масла, железо, висмут, сернокислый барий), введения свечей.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4. Кал не должен содержать примеси мочи.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5. Материал должен быть передан в лабораторию в течение 3 часов с момента сбора. Не допускается длительное хранение (более 5-6 часов) и замораживание собранного материала.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6. По возможности сбор материала на исследование следует осуществлять до назначения антибиотиков (если невозможно, то только через 12 часов после отмены препарата).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lastRenderedPageBreak/>
              <w:t>Бактериологическое исследование кала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Кал собирается в стерильный контейнер.</w:t>
            </w:r>
          </w:p>
          <w:p w:rsidR="00954116" w:rsidRPr="00954116" w:rsidRDefault="00954116" w:rsidP="00954116">
            <w:pPr>
              <w:spacing w:before="288" w:after="288" w:line="300" w:lineRule="atLeast"/>
              <w:textAlignment w:val="baseline"/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PT Sans" w:eastAsia="Times New Roman" w:hAnsi="PT Sans" w:cs="Times New Roman"/>
                <w:color w:val="898989"/>
                <w:sz w:val="21"/>
                <w:szCs w:val="21"/>
                <w:lang w:eastAsia="ru-RU"/>
              </w:rPr>
              <w:t>Доставка в лабораторию осуществляется в кратчайшие сроки.</w:t>
            </w:r>
          </w:p>
        </w:tc>
      </w:tr>
      <w:tr w:rsidR="00954116" w:rsidRPr="00954116" w:rsidTr="00954116">
        <w:tc>
          <w:tcPr>
            <w:tcW w:w="17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Кал на вирусы (</w:t>
            </w: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астро</w:t>
            </w:r>
            <w:proofErr w:type="spellEnd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 xml:space="preserve">-, </w:t>
            </w:r>
            <w:proofErr w:type="spellStart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норо</w:t>
            </w:r>
            <w:proofErr w:type="spellEnd"/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, рота-)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954116" w:rsidRPr="00954116" w:rsidRDefault="00954116" w:rsidP="00954116">
            <w:pPr>
              <w:spacing w:after="0" w:line="480" w:lineRule="auto"/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</w:pP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Кал собирается в стерильный контейнер и доставляется в лабораторию в </w:t>
            </w:r>
            <w:r w:rsidRPr="00954116">
              <w:rPr>
                <w:rFonts w:ascii="inherit" w:eastAsia="Times New Roman" w:hAnsi="inherit" w:cs="Times New Roman"/>
                <w:b/>
                <w:bCs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замороженном</w:t>
            </w:r>
            <w:r w:rsidRPr="00954116">
              <w:rPr>
                <w:rFonts w:ascii="inherit" w:eastAsia="Times New Roman" w:hAnsi="inherit" w:cs="Times New Roman"/>
                <w:color w:val="898989"/>
                <w:sz w:val="21"/>
                <w:szCs w:val="21"/>
                <w:lang w:eastAsia="ru-RU"/>
              </w:rPr>
              <w:t> состоянии</w:t>
            </w:r>
          </w:p>
        </w:tc>
      </w:tr>
    </w:tbl>
    <w:p w:rsidR="00984431" w:rsidRDefault="00984431">
      <w:bookmarkStart w:id="0" w:name="_GoBack"/>
      <w:bookmarkEnd w:id="0"/>
    </w:p>
    <w:sectPr w:rsidR="009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A"/>
    <w:rsid w:val="00954116"/>
    <w:rsid w:val="00984431"/>
    <w:rsid w:val="00F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7E17-596F-42D0-B6A2-3EE8392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116"/>
    <w:rPr>
      <w:b/>
      <w:bCs/>
    </w:rPr>
  </w:style>
  <w:style w:type="paragraph" w:styleId="a4">
    <w:name w:val="Normal (Web)"/>
    <w:basedOn w:val="a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2019-09-20T08:33:00Z</dcterms:created>
  <dcterms:modified xsi:type="dcterms:W3CDTF">2019-09-20T08:34:00Z</dcterms:modified>
</cp:coreProperties>
</file>