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98" w:rsidRPr="00BC3698" w:rsidRDefault="00BC3698" w:rsidP="00BC3698">
      <w:pPr>
        <w:spacing w:after="29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BC3698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Правила подготовки к диагностическим исследованиям</w:t>
      </w:r>
    </w:p>
    <w:p w:rsidR="00BC3698" w:rsidRPr="00BC3698" w:rsidRDefault="00BC3698" w:rsidP="00BC3698">
      <w:pPr>
        <w:spacing w:after="404" w:line="240" w:lineRule="auto"/>
        <w:textAlignment w:val="baseline"/>
        <w:outlineLvl w:val="5"/>
        <w:rPr>
          <w:rFonts w:ascii="inherit" w:eastAsia="Times New Roman" w:hAnsi="inherit" w:cs="Times New Roman"/>
          <w:b/>
          <w:bCs/>
          <w:caps/>
          <w:color w:val="333333"/>
          <w:spacing w:val="24"/>
          <w:sz w:val="15"/>
          <w:szCs w:val="15"/>
          <w:lang w:eastAsia="ru-RU"/>
        </w:rPr>
      </w:pPr>
      <w:r w:rsidRPr="00BC3698">
        <w:rPr>
          <w:rFonts w:ascii="inherit" w:eastAsia="Times New Roman" w:hAnsi="inherit" w:cs="Times New Roman"/>
          <w:b/>
          <w:bCs/>
          <w:caps/>
          <w:color w:val="333333"/>
          <w:spacing w:val="24"/>
          <w:sz w:val="15"/>
          <w:szCs w:val="15"/>
          <w:lang w:eastAsia="ru-RU"/>
        </w:rPr>
        <w:t>УЛЬТРАЗВУКОВОЕ ИССЛЕДОВАНИЕ: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УЗИ органов малого таза и по беременности </w:t>
      </w:r>
      <w:proofErr w:type="spellStart"/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трансвагинальным</w:t>
      </w:r>
      <w:proofErr w:type="spellEnd"/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методом — специальная подготовка не требуется.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УЗИ рубца на матке проводится при наполненном мочевом пузыре.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Ультразвуковое исследование молочных желёз проводится с 5-го по 10-й день менструального цикла.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УЗИ органов брюшной полости и забрюшинного пространства проводится натощак (желательно не есть за 6 часов до исследования).</w:t>
      </w:r>
    </w:p>
    <w:p w:rsidR="00BC3698" w:rsidRPr="00BC3698" w:rsidRDefault="00BC3698" w:rsidP="00BC3698">
      <w:pPr>
        <w:spacing w:before="808" w:after="404" w:line="240" w:lineRule="auto"/>
        <w:textAlignment w:val="baseline"/>
        <w:outlineLvl w:val="5"/>
        <w:rPr>
          <w:rFonts w:ascii="inherit" w:eastAsia="Times New Roman" w:hAnsi="inherit" w:cs="Times New Roman"/>
          <w:b/>
          <w:bCs/>
          <w:caps/>
          <w:color w:val="333333"/>
          <w:spacing w:val="24"/>
          <w:sz w:val="15"/>
          <w:szCs w:val="15"/>
          <w:lang w:eastAsia="ru-RU"/>
        </w:rPr>
      </w:pPr>
      <w:r w:rsidRPr="00BC3698">
        <w:rPr>
          <w:rFonts w:ascii="inherit" w:eastAsia="Times New Roman" w:hAnsi="inherit" w:cs="Times New Roman"/>
          <w:b/>
          <w:bCs/>
          <w:caps/>
          <w:color w:val="333333"/>
          <w:spacing w:val="24"/>
          <w:sz w:val="15"/>
          <w:szCs w:val="15"/>
          <w:lang w:eastAsia="ru-RU"/>
        </w:rPr>
        <w:t>АНАЛИЗ КРОВИ: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Для исследования крови более всего подходят утренние часы.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Для большинства исследований кровь берется строго натощак. Кофе, чай и сок – это тоже еда. Можно пить воду.</w:t>
      </w:r>
    </w:p>
    <w:p w:rsidR="00BC3698" w:rsidRPr="00BC3698" w:rsidRDefault="00BC3698" w:rsidP="00BC3698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Рекомендуются следующие промежутки времени после последнего приема пищи: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для общего анализа крови не менее 3-х часов;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для биохимического анализа крови желательно не есть 12-14 часов (но не менее 8 часов).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BC3698" w:rsidRPr="00BC3698" w:rsidRDefault="00BC3698" w:rsidP="00BC3698">
      <w:pPr>
        <w:spacing w:before="808" w:after="404" w:line="240" w:lineRule="auto"/>
        <w:textAlignment w:val="baseline"/>
        <w:outlineLvl w:val="5"/>
        <w:rPr>
          <w:rFonts w:ascii="inherit" w:eastAsia="Times New Roman" w:hAnsi="inherit" w:cs="Times New Roman"/>
          <w:b/>
          <w:bCs/>
          <w:caps/>
          <w:color w:val="333333"/>
          <w:spacing w:val="24"/>
          <w:sz w:val="15"/>
          <w:szCs w:val="15"/>
          <w:lang w:eastAsia="ru-RU"/>
        </w:rPr>
      </w:pPr>
      <w:r w:rsidRPr="00BC3698">
        <w:rPr>
          <w:rFonts w:ascii="inherit" w:eastAsia="Times New Roman" w:hAnsi="inherit" w:cs="Times New Roman"/>
          <w:b/>
          <w:bCs/>
          <w:caps/>
          <w:color w:val="333333"/>
          <w:spacing w:val="24"/>
          <w:sz w:val="15"/>
          <w:szCs w:val="15"/>
          <w:lang w:eastAsia="ru-RU"/>
        </w:rPr>
        <w:lastRenderedPageBreak/>
        <w:t>ОБЩЕКЛИНИЧЕСКИЙ АНАЛИЗ МОЧИ: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собирается утренняя моча, взятая в середине мочеиспускания;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-перед сбором анализа мочи проводится тщательный туалет наружных половых органов.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в специальный контейнер или пробирку с крышкой собирают 50 мл мочи, снабжают этикеткой с необходимыми данными и направлением. Собранную мочу сразу направляют в лабораторию.</w:t>
      </w:r>
    </w:p>
    <w:p w:rsidR="00BC3698" w:rsidRPr="00BC3698" w:rsidRDefault="00BC3698" w:rsidP="00BC3698">
      <w:pPr>
        <w:spacing w:before="808" w:after="404" w:line="240" w:lineRule="auto"/>
        <w:textAlignment w:val="baseline"/>
        <w:outlineLvl w:val="5"/>
        <w:rPr>
          <w:rFonts w:ascii="inherit" w:eastAsia="Times New Roman" w:hAnsi="inherit" w:cs="Times New Roman"/>
          <w:b/>
          <w:bCs/>
          <w:caps/>
          <w:color w:val="333333"/>
          <w:spacing w:val="24"/>
          <w:sz w:val="15"/>
          <w:szCs w:val="15"/>
          <w:lang w:eastAsia="ru-RU"/>
        </w:rPr>
      </w:pPr>
      <w:r w:rsidRPr="00BC3698">
        <w:rPr>
          <w:rFonts w:ascii="inherit" w:eastAsia="Times New Roman" w:hAnsi="inherit" w:cs="Times New Roman"/>
          <w:b/>
          <w:bCs/>
          <w:caps/>
          <w:color w:val="333333"/>
          <w:spacing w:val="24"/>
          <w:sz w:val="15"/>
          <w:szCs w:val="15"/>
          <w:lang w:eastAsia="ru-RU"/>
        </w:rPr>
        <w:t>СБОР СУТОЧНОЙ МОЧИ: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пациент собирает мочу в течение 24 часов при обычном питьевом режиме (около 1,5 л в сутки);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утром в 6-8 часов он освобождает мочевой пузырь и выливает эту порцию, затем в течение суток собирает всю мочу в чистый сосуд с крышкой емкостью не менее 2 л;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последняя порция берется в то же время, когда накануне был начат сбор, отмечается время начала и конца сбора;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обязательно указывают объем суточной мочи.</w:t>
      </w:r>
    </w:p>
    <w:p w:rsidR="00BC3698" w:rsidRPr="00BC3698" w:rsidRDefault="00BC3698" w:rsidP="00BC3698">
      <w:pPr>
        <w:spacing w:before="808" w:after="404" w:line="240" w:lineRule="auto"/>
        <w:textAlignment w:val="baseline"/>
        <w:outlineLvl w:val="5"/>
        <w:rPr>
          <w:rFonts w:ascii="inherit" w:eastAsia="Times New Roman" w:hAnsi="inherit" w:cs="Times New Roman"/>
          <w:b/>
          <w:bCs/>
          <w:caps/>
          <w:color w:val="333333"/>
          <w:spacing w:val="24"/>
          <w:sz w:val="15"/>
          <w:szCs w:val="15"/>
          <w:lang w:eastAsia="ru-RU"/>
        </w:rPr>
      </w:pPr>
      <w:r w:rsidRPr="00BC3698">
        <w:rPr>
          <w:rFonts w:ascii="inherit" w:eastAsia="Times New Roman" w:hAnsi="inherit" w:cs="Times New Roman"/>
          <w:b/>
          <w:bCs/>
          <w:caps/>
          <w:color w:val="333333"/>
          <w:spacing w:val="24"/>
          <w:sz w:val="15"/>
          <w:szCs w:val="15"/>
          <w:lang w:eastAsia="ru-RU"/>
        </w:rPr>
        <w:t>СБОР МОЧИ ДЛЯ ИССЛЕДОВАНИЯ ПО НЕЧИПОРЕНКО: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(выявление скрытого воспалительного процесса)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утром натощак собирают 50 мл утренней мочи, взятой в середине мочеиспускания в специальный лабораторный контейнер.</w:t>
      </w:r>
    </w:p>
    <w:p w:rsidR="00BC3698" w:rsidRPr="00BC3698" w:rsidRDefault="00BC3698" w:rsidP="00BC3698">
      <w:pPr>
        <w:spacing w:before="808" w:after="404" w:line="240" w:lineRule="auto"/>
        <w:textAlignment w:val="baseline"/>
        <w:outlineLvl w:val="5"/>
        <w:rPr>
          <w:rFonts w:ascii="inherit" w:eastAsia="Times New Roman" w:hAnsi="inherit" w:cs="Times New Roman"/>
          <w:b/>
          <w:bCs/>
          <w:caps/>
          <w:color w:val="333333"/>
          <w:spacing w:val="24"/>
          <w:sz w:val="15"/>
          <w:szCs w:val="15"/>
          <w:lang w:eastAsia="ru-RU"/>
        </w:rPr>
      </w:pPr>
      <w:r w:rsidRPr="00BC3698">
        <w:rPr>
          <w:rFonts w:ascii="inherit" w:eastAsia="Times New Roman" w:hAnsi="inherit" w:cs="Times New Roman"/>
          <w:b/>
          <w:bCs/>
          <w:caps/>
          <w:color w:val="333333"/>
          <w:spacing w:val="24"/>
          <w:sz w:val="15"/>
          <w:szCs w:val="15"/>
          <w:lang w:eastAsia="ru-RU"/>
        </w:rPr>
        <w:t>СБОР МОЧИ ДЛЯ ИССЛЕДОВАНИЯ ПО ЗИМНИЦКОМУ: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(пациент учитывает количество выпитой жидкости за сутки)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lastRenderedPageBreak/>
        <w:t>— после опорожнения мочевого пузыря в 6 часов утра, через каждые 3 часа в течение суток собирают мочу в отдельные емкости, на которых указывает время сбора или номер порции, всего 8 порций.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1 порция — с 6-00 до 9-00, 2 порция — с 9-00 до 12-00, 3 порция — с 12-00 до 15-00, 4 порция с 15-00 до 18-00, 5 порция — с 18-00 до 21-00, 6 порция — с 21-00 до 24-00, 7 порция – с 24-00 до 3-00, 8 порция — с 3-00 до 6-00 часов;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все собранное количество мочи в 8 специальных контейнерах доставляется в лабораторию;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обязательно указать объем суточной мочи.</w:t>
      </w:r>
    </w:p>
    <w:p w:rsidR="00BC3698" w:rsidRPr="00BC3698" w:rsidRDefault="00BC3698" w:rsidP="00BC3698">
      <w:pPr>
        <w:spacing w:before="808" w:after="404" w:line="240" w:lineRule="auto"/>
        <w:textAlignment w:val="baseline"/>
        <w:outlineLvl w:val="5"/>
        <w:rPr>
          <w:rFonts w:ascii="inherit" w:eastAsia="Times New Roman" w:hAnsi="inherit" w:cs="Times New Roman"/>
          <w:b/>
          <w:bCs/>
          <w:caps/>
          <w:color w:val="333333"/>
          <w:spacing w:val="24"/>
          <w:sz w:val="15"/>
          <w:szCs w:val="15"/>
          <w:lang w:eastAsia="ru-RU"/>
        </w:rPr>
      </w:pPr>
      <w:r w:rsidRPr="00BC3698">
        <w:rPr>
          <w:rFonts w:ascii="inherit" w:eastAsia="Times New Roman" w:hAnsi="inherit" w:cs="Times New Roman"/>
          <w:b/>
          <w:bCs/>
          <w:caps/>
          <w:color w:val="333333"/>
          <w:spacing w:val="24"/>
          <w:sz w:val="15"/>
          <w:szCs w:val="15"/>
          <w:lang w:eastAsia="ru-RU"/>
        </w:rPr>
        <w:t>СБОР МОЧИ ДЛЯ МИКРОБИОЛОГИЧЕСКОГО ИССЛЕДОВАНИЯ (ПОСЕВ МОЧИ):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утренняя моча собирается в стерильный лабораторный контейнер с крышкой;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первая порция мочи для анализа не используются, берутся последующие 20— 30 мл;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собранная моча доставляется в лабораторию в течение 1,5 — 2 часов после сбора;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допускается хранение мочи в холодильнике, но не более 3-4 часов;</w:t>
      </w:r>
    </w:p>
    <w:p w:rsidR="00BC3698" w:rsidRPr="00BC3698" w:rsidRDefault="00BC3698" w:rsidP="00BC369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сбор мочи проводится до начала медикаментозного лечения;</w:t>
      </w:r>
    </w:p>
    <w:p w:rsidR="00BC3698" w:rsidRPr="00BC3698" w:rsidRDefault="00BC3698" w:rsidP="00BC3698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C369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если нужно оценить эффект проведенной терапии, то посев мочи производится по окончании курса лечения.</w:t>
      </w:r>
    </w:p>
    <w:p w:rsidR="00792570" w:rsidRDefault="00792570">
      <w:bookmarkStart w:id="0" w:name="_GoBack"/>
      <w:bookmarkEnd w:id="0"/>
    </w:p>
    <w:sectPr w:rsidR="0079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E3"/>
    <w:rsid w:val="00792570"/>
    <w:rsid w:val="00BC3698"/>
    <w:rsid w:val="00D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1107E-2CA9-44A1-A9E6-A441FDC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BC369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369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C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2019-11-08T11:11:00Z</dcterms:created>
  <dcterms:modified xsi:type="dcterms:W3CDTF">2019-11-08T11:11:00Z</dcterms:modified>
</cp:coreProperties>
</file>