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CC1" w:rsidRPr="00C53118" w:rsidRDefault="00C94CC1" w:rsidP="00C94CC1">
      <w:pPr>
        <w:ind w:left="5670"/>
        <w:rPr>
          <w:sz w:val="14"/>
          <w:szCs w:val="14"/>
        </w:rPr>
      </w:pPr>
      <w:r w:rsidRPr="00C53118">
        <w:rPr>
          <w:sz w:val="14"/>
          <w:szCs w:val="14"/>
        </w:rPr>
        <w:t xml:space="preserve">Приложение № </w:t>
      </w:r>
      <w:r w:rsidR="00D07029" w:rsidRPr="00C53118">
        <w:rPr>
          <w:sz w:val="14"/>
          <w:szCs w:val="14"/>
        </w:rPr>
        <w:t>3</w:t>
      </w:r>
    </w:p>
    <w:p w:rsidR="00C94CC1" w:rsidRPr="00C53118" w:rsidRDefault="00C94CC1" w:rsidP="00C94CC1">
      <w:pPr>
        <w:ind w:left="5670"/>
        <w:rPr>
          <w:sz w:val="14"/>
          <w:szCs w:val="14"/>
        </w:rPr>
      </w:pPr>
      <w:r w:rsidRPr="00C53118">
        <w:rPr>
          <w:sz w:val="14"/>
          <w:szCs w:val="14"/>
        </w:rPr>
        <w:t>к приказу СПб ГБУЗ «Городская поликлиника № 52»</w:t>
      </w:r>
    </w:p>
    <w:p w:rsidR="00C94CC1" w:rsidRPr="00C53118" w:rsidRDefault="00C94CC1" w:rsidP="00C94CC1">
      <w:pPr>
        <w:ind w:left="5670"/>
        <w:rPr>
          <w:sz w:val="14"/>
          <w:szCs w:val="14"/>
        </w:rPr>
      </w:pPr>
      <w:r w:rsidRPr="00C53118">
        <w:rPr>
          <w:sz w:val="14"/>
          <w:szCs w:val="14"/>
        </w:rPr>
        <w:t xml:space="preserve">от </w:t>
      </w:r>
      <w:r w:rsidR="003B25A4" w:rsidRPr="00C53118">
        <w:rPr>
          <w:sz w:val="14"/>
          <w:szCs w:val="14"/>
        </w:rPr>
        <w:t>10.08.</w:t>
      </w:r>
      <w:r w:rsidRPr="00C53118">
        <w:rPr>
          <w:sz w:val="14"/>
          <w:szCs w:val="14"/>
        </w:rPr>
        <w:t xml:space="preserve">2018 года № </w:t>
      </w:r>
      <w:r w:rsidR="003B25A4" w:rsidRPr="00C53118">
        <w:rPr>
          <w:sz w:val="14"/>
          <w:szCs w:val="14"/>
        </w:rPr>
        <w:t>347</w:t>
      </w:r>
    </w:p>
    <w:p w:rsidR="00C94CC1" w:rsidRPr="00C53118" w:rsidRDefault="00C94CC1" w:rsidP="00C94CC1">
      <w:pPr>
        <w:ind w:left="5670"/>
        <w:rPr>
          <w:b/>
          <w:sz w:val="14"/>
          <w:szCs w:val="14"/>
        </w:rPr>
      </w:pPr>
    </w:p>
    <w:p w:rsidR="00C94CC1" w:rsidRPr="00C53118" w:rsidRDefault="00C94CC1" w:rsidP="00612663">
      <w:pPr>
        <w:jc w:val="center"/>
        <w:rPr>
          <w:b/>
          <w:sz w:val="14"/>
          <w:szCs w:val="14"/>
        </w:rPr>
      </w:pPr>
    </w:p>
    <w:p w:rsidR="00612663" w:rsidRPr="00C53118" w:rsidRDefault="00612663" w:rsidP="00612663">
      <w:pPr>
        <w:jc w:val="center"/>
        <w:rPr>
          <w:b/>
          <w:sz w:val="14"/>
          <w:szCs w:val="14"/>
        </w:rPr>
      </w:pPr>
      <w:r w:rsidRPr="00C53118">
        <w:rPr>
          <w:b/>
          <w:sz w:val="14"/>
          <w:szCs w:val="14"/>
        </w:rPr>
        <w:t>ДОПОЛНИТЕЛЬНОЕ СОГЛАШЕНИЕ № __</w:t>
      </w:r>
    </w:p>
    <w:p w:rsidR="00612663" w:rsidRPr="00C53118" w:rsidRDefault="00612663" w:rsidP="00612663">
      <w:pPr>
        <w:jc w:val="center"/>
        <w:rPr>
          <w:b/>
          <w:sz w:val="14"/>
          <w:szCs w:val="14"/>
        </w:rPr>
      </w:pPr>
      <w:r w:rsidRPr="00C53118">
        <w:rPr>
          <w:b/>
          <w:sz w:val="14"/>
          <w:szCs w:val="14"/>
        </w:rPr>
        <w:t>к договору № __</w:t>
      </w:r>
    </w:p>
    <w:p w:rsidR="00612663" w:rsidRPr="00C53118" w:rsidRDefault="00612663" w:rsidP="00612663">
      <w:pPr>
        <w:jc w:val="center"/>
        <w:rPr>
          <w:b/>
          <w:sz w:val="14"/>
          <w:szCs w:val="14"/>
        </w:rPr>
      </w:pPr>
      <w:r w:rsidRPr="00C53118">
        <w:rPr>
          <w:b/>
          <w:sz w:val="14"/>
          <w:szCs w:val="14"/>
        </w:rPr>
        <w:t>о предоставлении платных медицинских услуг</w:t>
      </w:r>
    </w:p>
    <w:p w:rsidR="00612663" w:rsidRPr="00C53118" w:rsidRDefault="00612663" w:rsidP="00612663">
      <w:pPr>
        <w:rPr>
          <w:sz w:val="14"/>
          <w:szCs w:val="14"/>
        </w:rPr>
      </w:pPr>
      <w:r w:rsidRPr="00C53118">
        <w:rPr>
          <w:sz w:val="14"/>
          <w:szCs w:val="14"/>
        </w:rPr>
        <w:t xml:space="preserve">г. Санкт-Петербург                                                                                                                                             </w:t>
      </w:r>
      <w:proofErr w:type="gramStart"/>
      <w:r w:rsidRPr="00C53118">
        <w:rPr>
          <w:sz w:val="14"/>
          <w:szCs w:val="14"/>
        </w:rPr>
        <w:t xml:space="preserve">   «</w:t>
      </w:r>
      <w:proofErr w:type="gramEnd"/>
      <w:r w:rsidRPr="00C53118">
        <w:rPr>
          <w:sz w:val="14"/>
          <w:szCs w:val="14"/>
        </w:rPr>
        <w:t xml:space="preserve">____» ______________20     г.    </w:t>
      </w:r>
    </w:p>
    <w:p w:rsidR="00612663" w:rsidRPr="00C53118" w:rsidRDefault="00612663" w:rsidP="00612663">
      <w:pPr>
        <w:rPr>
          <w:sz w:val="14"/>
          <w:szCs w:val="14"/>
        </w:rPr>
      </w:pPr>
    </w:p>
    <w:p w:rsidR="00612663" w:rsidRPr="00C53118" w:rsidRDefault="00612663" w:rsidP="00612663">
      <w:pPr>
        <w:jc w:val="both"/>
        <w:rPr>
          <w:sz w:val="14"/>
          <w:szCs w:val="14"/>
        </w:rPr>
      </w:pPr>
      <w:r w:rsidRPr="00C53118">
        <w:rPr>
          <w:b/>
          <w:sz w:val="14"/>
          <w:szCs w:val="14"/>
        </w:rPr>
        <w:t>Санкт-Петербургское государственное бюджетное учреждение здравоохранения «Городская поликлиника N 52»</w:t>
      </w:r>
      <w:r w:rsidRPr="00C53118">
        <w:rPr>
          <w:sz w:val="14"/>
          <w:szCs w:val="14"/>
        </w:rPr>
        <w:t>, адрес местонахождения: 194356, г. Санкт-Петербург, ул. Асафьева, д. 1, зарегистрированное Межрайонной инспекцией Федеральной налоговой службы N 15 по Санкт-Петербургу, ГРН</w:t>
      </w:r>
    </w:p>
    <w:p w:rsidR="00612663" w:rsidRPr="00C53118" w:rsidRDefault="00612663" w:rsidP="00612663">
      <w:pPr>
        <w:jc w:val="both"/>
        <w:rPr>
          <w:sz w:val="14"/>
          <w:szCs w:val="14"/>
        </w:rPr>
      </w:pPr>
      <w:r w:rsidRPr="00C53118">
        <w:rPr>
          <w:sz w:val="14"/>
          <w:szCs w:val="14"/>
        </w:rPr>
        <w:t xml:space="preserve">2127847183418 и дата внесения в ЕГРЮЛ записи, содержащей указанные сведения 13.01.2012, ОГРН 1027801554758, (Лицензия на осуществление медицинской деятельности </w:t>
      </w:r>
      <w:proofErr w:type="spellStart"/>
      <w:r w:rsidRPr="00C53118">
        <w:rPr>
          <w:sz w:val="14"/>
          <w:szCs w:val="14"/>
        </w:rPr>
        <w:t>No</w:t>
      </w:r>
      <w:proofErr w:type="spellEnd"/>
      <w:r w:rsidRPr="00C53118">
        <w:rPr>
          <w:sz w:val="14"/>
          <w:szCs w:val="14"/>
        </w:rPr>
        <w:t xml:space="preserve"> ЛО-78-01-007232 от 10 октября 2016 г., выдана бессрочно Комитетом по здравоохранению Санкт-Петербурга, адрес местонахождения лицензирующего органа: 191023, Санкт-Петербург, ул. Малая Садовая, д.1, тел. (812) 63-555-64), именуемое в дальнейшем </w:t>
      </w:r>
      <w:r w:rsidRPr="00C53118">
        <w:rPr>
          <w:b/>
          <w:sz w:val="14"/>
          <w:szCs w:val="14"/>
        </w:rPr>
        <w:t>«Исполнитель»</w:t>
      </w:r>
      <w:r w:rsidRPr="00C53118">
        <w:rPr>
          <w:sz w:val="14"/>
          <w:szCs w:val="14"/>
        </w:rPr>
        <w:t>, в лице главного врача Тимошиной Марины Анатольевны, действующего на основании Устава, с одной стороны, и   ________________________________________________________________________(фамилию, имя и отчество (если имеется), адрес места жительства и телефон потребителя (</w:t>
      </w:r>
      <w:hyperlink r:id="rId5" w:history="1">
        <w:r w:rsidRPr="00C53118">
          <w:rPr>
            <w:sz w:val="14"/>
            <w:szCs w:val="14"/>
          </w:rPr>
          <w:t>законного представителя</w:t>
        </w:r>
      </w:hyperlink>
      <w:r w:rsidRPr="00C53118">
        <w:rPr>
          <w:sz w:val="14"/>
          <w:szCs w:val="14"/>
        </w:rPr>
        <w:t xml:space="preserve"> потребителя), именуемый в дальнейшем </w:t>
      </w:r>
      <w:r w:rsidRPr="00C53118">
        <w:rPr>
          <w:b/>
          <w:sz w:val="14"/>
          <w:szCs w:val="14"/>
        </w:rPr>
        <w:t xml:space="preserve">«Потребитель», </w:t>
      </w:r>
      <w:r w:rsidRPr="00C53118">
        <w:rPr>
          <w:sz w:val="14"/>
          <w:szCs w:val="14"/>
        </w:rPr>
        <w:t>и</w:t>
      </w:r>
      <w:r w:rsidRPr="00C53118">
        <w:rPr>
          <w:b/>
          <w:sz w:val="14"/>
          <w:szCs w:val="14"/>
        </w:rPr>
        <w:t xml:space="preserve"> «Заказчик»</w:t>
      </w:r>
      <w:r w:rsidRPr="00C53118">
        <w:rPr>
          <w:sz w:val="14"/>
          <w:szCs w:val="14"/>
        </w:rPr>
        <w:t xml:space="preserve"> в лице ______________________________________</w:t>
      </w:r>
      <w:r w:rsidR="00B21027" w:rsidRPr="00C53118">
        <w:rPr>
          <w:sz w:val="14"/>
          <w:szCs w:val="14"/>
        </w:rPr>
        <w:t>___________</w:t>
      </w:r>
      <w:r w:rsidRPr="00C53118">
        <w:rPr>
          <w:sz w:val="14"/>
          <w:szCs w:val="14"/>
        </w:rPr>
        <w:t>( фамилию, имя и отчество (если имеется), адрес места жительства и телефон заказчика - физического лица; наименование и адрес места нахождения заказчика - юридического лица), вместе именуемые – «Стороны», заключили настоящ</w:t>
      </w:r>
      <w:r w:rsidR="00B21027" w:rsidRPr="00C53118">
        <w:rPr>
          <w:sz w:val="14"/>
          <w:szCs w:val="14"/>
        </w:rPr>
        <w:t xml:space="preserve">ее дополнительное соглашение к </w:t>
      </w:r>
      <w:r w:rsidRPr="00C53118">
        <w:rPr>
          <w:sz w:val="14"/>
          <w:szCs w:val="14"/>
        </w:rPr>
        <w:t>Договор</w:t>
      </w:r>
      <w:r w:rsidR="00B21027" w:rsidRPr="00C53118">
        <w:rPr>
          <w:sz w:val="14"/>
          <w:szCs w:val="14"/>
        </w:rPr>
        <w:t>у</w:t>
      </w:r>
      <w:r w:rsidRPr="00C53118">
        <w:rPr>
          <w:sz w:val="14"/>
          <w:szCs w:val="14"/>
        </w:rPr>
        <w:t xml:space="preserve"> о предоставлении платных медицинских услуг</w:t>
      </w:r>
      <w:r w:rsidR="00B21027" w:rsidRPr="00C53118">
        <w:rPr>
          <w:sz w:val="14"/>
          <w:szCs w:val="14"/>
        </w:rPr>
        <w:t xml:space="preserve"> № _____ от __________2018 года</w:t>
      </w:r>
      <w:r w:rsidRPr="00C53118">
        <w:rPr>
          <w:sz w:val="14"/>
          <w:szCs w:val="14"/>
        </w:rPr>
        <w:t xml:space="preserve"> (далее – </w:t>
      </w:r>
      <w:r w:rsidR="00B21027" w:rsidRPr="00C53118">
        <w:rPr>
          <w:b/>
          <w:sz w:val="14"/>
          <w:szCs w:val="14"/>
        </w:rPr>
        <w:t>«Дополнительное соглашение»</w:t>
      </w:r>
      <w:r w:rsidR="00B21027" w:rsidRPr="00C53118">
        <w:rPr>
          <w:sz w:val="14"/>
          <w:szCs w:val="14"/>
        </w:rPr>
        <w:t xml:space="preserve"> и </w:t>
      </w:r>
      <w:r w:rsidR="00B21027" w:rsidRPr="00C53118">
        <w:rPr>
          <w:b/>
          <w:sz w:val="14"/>
          <w:szCs w:val="14"/>
        </w:rPr>
        <w:t>«</w:t>
      </w:r>
      <w:r w:rsidRPr="00C53118">
        <w:rPr>
          <w:b/>
          <w:sz w:val="14"/>
          <w:szCs w:val="14"/>
        </w:rPr>
        <w:t>Договор</w:t>
      </w:r>
      <w:r w:rsidR="00B21027" w:rsidRPr="00C53118">
        <w:rPr>
          <w:b/>
          <w:sz w:val="14"/>
          <w:szCs w:val="14"/>
        </w:rPr>
        <w:t>»</w:t>
      </w:r>
      <w:r w:rsidRPr="00C53118">
        <w:rPr>
          <w:sz w:val="14"/>
          <w:szCs w:val="14"/>
        </w:rPr>
        <w:t>) о нижеследующем:</w:t>
      </w:r>
    </w:p>
    <w:p w:rsidR="00612663" w:rsidRPr="00C53118" w:rsidRDefault="00612663" w:rsidP="00612663">
      <w:pPr>
        <w:jc w:val="both"/>
        <w:rPr>
          <w:sz w:val="14"/>
          <w:szCs w:val="14"/>
        </w:rPr>
      </w:pPr>
    </w:p>
    <w:p w:rsidR="00612663" w:rsidRPr="00C53118" w:rsidRDefault="00C53118" w:rsidP="00612663">
      <w:pPr>
        <w:pStyle w:val="a3"/>
        <w:numPr>
          <w:ilvl w:val="0"/>
          <w:numId w:val="1"/>
        </w:numPr>
        <w:jc w:val="both"/>
        <w:rPr>
          <w:sz w:val="14"/>
          <w:szCs w:val="14"/>
        </w:rPr>
      </w:pPr>
      <w:r w:rsidRPr="00C53118">
        <w:rPr>
          <w:sz w:val="14"/>
          <w:szCs w:val="14"/>
        </w:rPr>
        <w:t>Пункт 1.2. Договора изложить в следующей редакции</w:t>
      </w:r>
      <w:r w:rsidR="00B21027" w:rsidRPr="00C53118">
        <w:rPr>
          <w:sz w:val="14"/>
          <w:szCs w:val="14"/>
        </w:rPr>
        <w:t>:</w:t>
      </w:r>
    </w:p>
    <w:p w:rsidR="00C53118" w:rsidRPr="00C53118" w:rsidRDefault="00C53118" w:rsidP="00C53118">
      <w:pPr>
        <w:autoSpaceDE w:val="0"/>
        <w:autoSpaceDN w:val="0"/>
        <w:adjustRightInd w:val="0"/>
        <w:jc w:val="both"/>
        <w:rPr>
          <w:b/>
          <w:i/>
          <w:sz w:val="14"/>
          <w:szCs w:val="14"/>
        </w:rPr>
      </w:pPr>
      <w:r w:rsidRPr="00C53118">
        <w:rPr>
          <w:sz w:val="14"/>
          <w:szCs w:val="14"/>
        </w:rPr>
        <w:t>«1.2.</w:t>
      </w:r>
      <w:r w:rsidRPr="00C53118">
        <w:rPr>
          <w:sz w:val="14"/>
          <w:szCs w:val="14"/>
        </w:rPr>
        <w:t xml:space="preserve"> </w:t>
      </w:r>
      <w:r w:rsidRPr="00C53118">
        <w:rPr>
          <w:b/>
          <w:i/>
          <w:sz w:val="14"/>
          <w:szCs w:val="14"/>
        </w:rPr>
        <w:t>Предоставление медицинских услуг по настоящему Договору осуществляется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4929"/>
        <w:gridCol w:w="1831"/>
        <w:gridCol w:w="1831"/>
        <w:gridCol w:w="1934"/>
      </w:tblGrid>
      <w:tr w:rsidR="00C53118" w:rsidRPr="00C53118" w:rsidTr="00A85DDD">
        <w:tblPrEx>
          <w:tblCellMar>
            <w:top w:w="0" w:type="dxa"/>
            <w:bottom w:w="0" w:type="dxa"/>
          </w:tblCellMar>
        </w:tblPrEx>
        <w:trPr>
          <w:trHeight w:val="241"/>
        </w:trPr>
        <w:tc>
          <w:tcPr>
            <w:tcW w:w="390" w:type="dxa"/>
          </w:tcPr>
          <w:p w:rsidR="00C53118" w:rsidRPr="00C53118" w:rsidRDefault="00C53118" w:rsidP="00C53118">
            <w:pPr>
              <w:jc w:val="both"/>
              <w:rPr>
                <w:sz w:val="14"/>
                <w:szCs w:val="14"/>
              </w:rPr>
            </w:pPr>
            <w:r w:rsidRPr="00C53118">
              <w:rPr>
                <w:sz w:val="14"/>
                <w:szCs w:val="14"/>
              </w:rPr>
              <w:t>№</w:t>
            </w:r>
          </w:p>
        </w:tc>
        <w:tc>
          <w:tcPr>
            <w:tcW w:w="4929" w:type="dxa"/>
          </w:tcPr>
          <w:p w:rsidR="00C53118" w:rsidRPr="00C53118" w:rsidRDefault="00C53118" w:rsidP="00C53118">
            <w:pPr>
              <w:keepNext/>
              <w:jc w:val="center"/>
              <w:outlineLvl w:val="0"/>
              <w:rPr>
                <w:b/>
                <w:sz w:val="14"/>
                <w:szCs w:val="14"/>
              </w:rPr>
            </w:pPr>
            <w:r w:rsidRPr="00C53118">
              <w:rPr>
                <w:b/>
                <w:sz w:val="14"/>
                <w:szCs w:val="14"/>
              </w:rPr>
              <w:t>Перечень платных медицинских услуг, предоставляемых в соответствии с договором</w:t>
            </w:r>
          </w:p>
        </w:tc>
        <w:tc>
          <w:tcPr>
            <w:tcW w:w="1831" w:type="dxa"/>
          </w:tcPr>
          <w:p w:rsidR="00C53118" w:rsidRPr="00C53118" w:rsidRDefault="00C53118" w:rsidP="00C53118">
            <w:pPr>
              <w:jc w:val="both"/>
              <w:rPr>
                <w:b/>
                <w:sz w:val="14"/>
                <w:szCs w:val="14"/>
              </w:rPr>
            </w:pPr>
            <w:r w:rsidRPr="00C53118">
              <w:rPr>
                <w:b/>
                <w:sz w:val="14"/>
                <w:szCs w:val="14"/>
              </w:rPr>
              <w:t>Стоимость</w:t>
            </w:r>
          </w:p>
        </w:tc>
        <w:tc>
          <w:tcPr>
            <w:tcW w:w="1831" w:type="dxa"/>
          </w:tcPr>
          <w:p w:rsidR="00C53118" w:rsidRPr="00C53118" w:rsidRDefault="00C53118" w:rsidP="00C53118">
            <w:pPr>
              <w:keepNext/>
              <w:jc w:val="center"/>
              <w:outlineLvl w:val="0"/>
              <w:rPr>
                <w:b/>
                <w:sz w:val="14"/>
                <w:szCs w:val="14"/>
              </w:rPr>
            </w:pPr>
            <w:r w:rsidRPr="00C53118">
              <w:rPr>
                <w:b/>
                <w:sz w:val="14"/>
                <w:szCs w:val="14"/>
              </w:rPr>
              <w:t>Кол-во</w:t>
            </w:r>
          </w:p>
        </w:tc>
        <w:tc>
          <w:tcPr>
            <w:tcW w:w="1934" w:type="dxa"/>
          </w:tcPr>
          <w:p w:rsidR="00C53118" w:rsidRPr="00C53118" w:rsidRDefault="00C53118" w:rsidP="00C53118">
            <w:pPr>
              <w:keepNext/>
              <w:jc w:val="center"/>
              <w:outlineLvl w:val="0"/>
              <w:rPr>
                <w:b/>
                <w:sz w:val="14"/>
                <w:szCs w:val="14"/>
              </w:rPr>
            </w:pPr>
            <w:r w:rsidRPr="00C53118">
              <w:rPr>
                <w:b/>
                <w:sz w:val="14"/>
                <w:szCs w:val="14"/>
              </w:rPr>
              <w:t>Сумма</w:t>
            </w:r>
          </w:p>
        </w:tc>
      </w:tr>
      <w:tr w:rsidR="00C53118" w:rsidRPr="00C53118" w:rsidTr="00A85DDD">
        <w:tblPrEx>
          <w:tblCellMar>
            <w:top w:w="0" w:type="dxa"/>
            <w:bottom w:w="0" w:type="dxa"/>
          </w:tblCellMar>
        </w:tblPrEx>
        <w:trPr>
          <w:trHeight w:val="241"/>
        </w:trPr>
        <w:tc>
          <w:tcPr>
            <w:tcW w:w="390" w:type="dxa"/>
          </w:tcPr>
          <w:p w:rsidR="00C53118" w:rsidRPr="00C53118" w:rsidRDefault="00C53118" w:rsidP="00C53118">
            <w:pPr>
              <w:jc w:val="both"/>
              <w:rPr>
                <w:sz w:val="14"/>
                <w:szCs w:val="14"/>
              </w:rPr>
            </w:pPr>
            <w:r w:rsidRPr="00C53118">
              <w:rPr>
                <w:sz w:val="14"/>
                <w:szCs w:val="14"/>
              </w:rPr>
              <w:t>1</w:t>
            </w:r>
          </w:p>
        </w:tc>
        <w:tc>
          <w:tcPr>
            <w:tcW w:w="4929" w:type="dxa"/>
          </w:tcPr>
          <w:p w:rsidR="00C53118" w:rsidRPr="00C53118" w:rsidRDefault="00C53118" w:rsidP="00C53118">
            <w:pPr>
              <w:jc w:val="both"/>
              <w:rPr>
                <w:sz w:val="14"/>
                <w:szCs w:val="14"/>
              </w:rPr>
            </w:pPr>
          </w:p>
        </w:tc>
        <w:tc>
          <w:tcPr>
            <w:tcW w:w="1831" w:type="dxa"/>
          </w:tcPr>
          <w:p w:rsidR="00C53118" w:rsidRPr="00C53118" w:rsidRDefault="00C53118" w:rsidP="00C53118">
            <w:pPr>
              <w:jc w:val="both"/>
              <w:rPr>
                <w:sz w:val="14"/>
                <w:szCs w:val="14"/>
              </w:rPr>
            </w:pPr>
          </w:p>
        </w:tc>
        <w:tc>
          <w:tcPr>
            <w:tcW w:w="1831" w:type="dxa"/>
          </w:tcPr>
          <w:p w:rsidR="00C53118" w:rsidRPr="00C53118" w:rsidRDefault="00C53118" w:rsidP="00C53118">
            <w:pPr>
              <w:jc w:val="both"/>
              <w:rPr>
                <w:sz w:val="14"/>
                <w:szCs w:val="14"/>
              </w:rPr>
            </w:pPr>
          </w:p>
        </w:tc>
        <w:tc>
          <w:tcPr>
            <w:tcW w:w="1934" w:type="dxa"/>
          </w:tcPr>
          <w:p w:rsidR="00C53118" w:rsidRPr="00C53118" w:rsidRDefault="00C53118" w:rsidP="00C53118">
            <w:pPr>
              <w:jc w:val="both"/>
              <w:rPr>
                <w:sz w:val="14"/>
                <w:szCs w:val="14"/>
              </w:rPr>
            </w:pPr>
          </w:p>
        </w:tc>
      </w:tr>
      <w:tr w:rsidR="00C53118" w:rsidRPr="00C53118" w:rsidTr="00A85DDD">
        <w:tblPrEx>
          <w:tblCellMar>
            <w:top w:w="0" w:type="dxa"/>
            <w:bottom w:w="0" w:type="dxa"/>
          </w:tblCellMar>
        </w:tblPrEx>
        <w:trPr>
          <w:trHeight w:val="254"/>
        </w:trPr>
        <w:tc>
          <w:tcPr>
            <w:tcW w:w="390" w:type="dxa"/>
          </w:tcPr>
          <w:p w:rsidR="00C53118" w:rsidRPr="00C53118" w:rsidRDefault="00C53118" w:rsidP="00C53118">
            <w:pPr>
              <w:jc w:val="both"/>
              <w:rPr>
                <w:sz w:val="14"/>
                <w:szCs w:val="14"/>
              </w:rPr>
            </w:pPr>
            <w:r w:rsidRPr="00C53118">
              <w:rPr>
                <w:sz w:val="14"/>
                <w:szCs w:val="14"/>
              </w:rPr>
              <w:t>2</w:t>
            </w:r>
          </w:p>
        </w:tc>
        <w:tc>
          <w:tcPr>
            <w:tcW w:w="4929" w:type="dxa"/>
          </w:tcPr>
          <w:p w:rsidR="00C53118" w:rsidRPr="00C53118" w:rsidRDefault="00C53118" w:rsidP="00C53118">
            <w:pPr>
              <w:jc w:val="both"/>
              <w:rPr>
                <w:sz w:val="14"/>
                <w:szCs w:val="14"/>
              </w:rPr>
            </w:pPr>
          </w:p>
        </w:tc>
        <w:tc>
          <w:tcPr>
            <w:tcW w:w="1831" w:type="dxa"/>
          </w:tcPr>
          <w:p w:rsidR="00C53118" w:rsidRPr="00C53118" w:rsidRDefault="00C53118" w:rsidP="00C53118">
            <w:pPr>
              <w:jc w:val="both"/>
              <w:rPr>
                <w:sz w:val="14"/>
                <w:szCs w:val="14"/>
              </w:rPr>
            </w:pPr>
          </w:p>
        </w:tc>
        <w:tc>
          <w:tcPr>
            <w:tcW w:w="1831" w:type="dxa"/>
          </w:tcPr>
          <w:p w:rsidR="00C53118" w:rsidRPr="00C53118" w:rsidRDefault="00C53118" w:rsidP="00C53118">
            <w:pPr>
              <w:jc w:val="both"/>
              <w:rPr>
                <w:sz w:val="14"/>
                <w:szCs w:val="14"/>
              </w:rPr>
            </w:pPr>
          </w:p>
        </w:tc>
        <w:tc>
          <w:tcPr>
            <w:tcW w:w="1934" w:type="dxa"/>
          </w:tcPr>
          <w:p w:rsidR="00C53118" w:rsidRPr="00C53118" w:rsidRDefault="00C53118" w:rsidP="00C53118">
            <w:pPr>
              <w:jc w:val="both"/>
              <w:rPr>
                <w:sz w:val="14"/>
                <w:szCs w:val="14"/>
              </w:rPr>
            </w:pPr>
          </w:p>
        </w:tc>
      </w:tr>
      <w:tr w:rsidR="00C53118" w:rsidRPr="00C53118" w:rsidTr="00A85DDD">
        <w:tblPrEx>
          <w:tblCellMar>
            <w:top w:w="0" w:type="dxa"/>
            <w:bottom w:w="0" w:type="dxa"/>
          </w:tblCellMar>
        </w:tblPrEx>
        <w:trPr>
          <w:trHeight w:val="241"/>
        </w:trPr>
        <w:tc>
          <w:tcPr>
            <w:tcW w:w="390" w:type="dxa"/>
          </w:tcPr>
          <w:p w:rsidR="00C53118" w:rsidRPr="00C53118" w:rsidRDefault="00C53118" w:rsidP="00C53118">
            <w:pPr>
              <w:jc w:val="both"/>
              <w:rPr>
                <w:sz w:val="14"/>
                <w:szCs w:val="14"/>
              </w:rPr>
            </w:pPr>
            <w:r w:rsidRPr="00C53118">
              <w:rPr>
                <w:sz w:val="14"/>
                <w:szCs w:val="14"/>
              </w:rPr>
              <w:t>3</w:t>
            </w:r>
          </w:p>
        </w:tc>
        <w:tc>
          <w:tcPr>
            <w:tcW w:w="4929" w:type="dxa"/>
          </w:tcPr>
          <w:p w:rsidR="00C53118" w:rsidRPr="00C53118" w:rsidRDefault="00C53118" w:rsidP="00C53118">
            <w:pPr>
              <w:jc w:val="both"/>
              <w:rPr>
                <w:sz w:val="14"/>
                <w:szCs w:val="14"/>
              </w:rPr>
            </w:pPr>
          </w:p>
        </w:tc>
        <w:tc>
          <w:tcPr>
            <w:tcW w:w="1831" w:type="dxa"/>
          </w:tcPr>
          <w:p w:rsidR="00C53118" w:rsidRPr="00C53118" w:rsidRDefault="00C53118" w:rsidP="00C53118">
            <w:pPr>
              <w:jc w:val="both"/>
              <w:rPr>
                <w:sz w:val="14"/>
                <w:szCs w:val="14"/>
              </w:rPr>
            </w:pPr>
          </w:p>
        </w:tc>
        <w:tc>
          <w:tcPr>
            <w:tcW w:w="1831" w:type="dxa"/>
          </w:tcPr>
          <w:p w:rsidR="00C53118" w:rsidRPr="00C53118" w:rsidRDefault="00C53118" w:rsidP="00C53118">
            <w:pPr>
              <w:jc w:val="both"/>
              <w:rPr>
                <w:sz w:val="14"/>
                <w:szCs w:val="14"/>
              </w:rPr>
            </w:pPr>
          </w:p>
        </w:tc>
        <w:tc>
          <w:tcPr>
            <w:tcW w:w="1934" w:type="dxa"/>
          </w:tcPr>
          <w:p w:rsidR="00C53118" w:rsidRPr="00C53118" w:rsidRDefault="00C53118" w:rsidP="00C53118">
            <w:pPr>
              <w:jc w:val="both"/>
              <w:rPr>
                <w:sz w:val="14"/>
                <w:szCs w:val="14"/>
              </w:rPr>
            </w:pPr>
          </w:p>
        </w:tc>
      </w:tr>
      <w:tr w:rsidR="00C53118" w:rsidRPr="00C53118" w:rsidTr="00A85DDD">
        <w:tblPrEx>
          <w:tblCellMar>
            <w:top w:w="0" w:type="dxa"/>
            <w:bottom w:w="0" w:type="dxa"/>
          </w:tblCellMar>
        </w:tblPrEx>
        <w:trPr>
          <w:trHeight w:val="241"/>
        </w:trPr>
        <w:tc>
          <w:tcPr>
            <w:tcW w:w="390" w:type="dxa"/>
          </w:tcPr>
          <w:p w:rsidR="00C53118" w:rsidRPr="00C53118" w:rsidRDefault="00C53118" w:rsidP="00C53118">
            <w:pPr>
              <w:jc w:val="both"/>
              <w:rPr>
                <w:sz w:val="14"/>
                <w:szCs w:val="14"/>
              </w:rPr>
            </w:pPr>
            <w:r w:rsidRPr="00C53118">
              <w:rPr>
                <w:sz w:val="14"/>
                <w:szCs w:val="14"/>
              </w:rPr>
              <w:t>4</w:t>
            </w:r>
          </w:p>
        </w:tc>
        <w:tc>
          <w:tcPr>
            <w:tcW w:w="4929" w:type="dxa"/>
          </w:tcPr>
          <w:p w:rsidR="00C53118" w:rsidRPr="00C53118" w:rsidRDefault="00C53118" w:rsidP="00C53118">
            <w:pPr>
              <w:jc w:val="both"/>
              <w:rPr>
                <w:sz w:val="14"/>
                <w:szCs w:val="14"/>
              </w:rPr>
            </w:pPr>
          </w:p>
        </w:tc>
        <w:tc>
          <w:tcPr>
            <w:tcW w:w="1831" w:type="dxa"/>
          </w:tcPr>
          <w:p w:rsidR="00C53118" w:rsidRPr="00C53118" w:rsidRDefault="00C53118" w:rsidP="00C53118">
            <w:pPr>
              <w:jc w:val="both"/>
              <w:rPr>
                <w:sz w:val="14"/>
                <w:szCs w:val="14"/>
              </w:rPr>
            </w:pPr>
          </w:p>
        </w:tc>
        <w:tc>
          <w:tcPr>
            <w:tcW w:w="1831" w:type="dxa"/>
          </w:tcPr>
          <w:p w:rsidR="00C53118" w:rsidRPr="00C53118" w:rsidRDefault="00C53118" w:rsidP="00C53118">
            <w:pPr>
              <w:jc w:val="both"/>
              <w:rPr>
                <w:sz w:val="14"/>
                <w:szCs w:val="14"/>
              </w:rPr>
            </w:pPr>
          </w:p>
        </w:tc>
        <w:tc>
          <w:tcPr>
            <w:tcW w:w="1934" w:type="dxa"/>
          </w:tcPr>
          <w:p w:rsidR="00C53118" w:rsidRPr="00C53118" w:rsidRDefault="00C53118" w:rsidP="00C53118">
            <w:pPr>
              <w:jc w:val="both"/>
              <w:rPr>
                <w:sz w:val="14"/>
                <w:szCs w:val="14"/>
              </w:rPr>
            </w:pPr>
          </w:p>
        </w:tc>
      </w:tr>
      <w:tr w:rsidR="00C53118" w:rsidRPr="00C53118" w:rsidTr="00A85DDD">
        <w:tblPrEx>
          <w:tblCellMar>
            <w:top w:w="0" w:type="dxa"/>
            <w:bottom w:w="0" w:type="dxa"/>
          </w:tblCellMar>
        </w:tblPrEx>
        <w:trPr>
          <w:trHeight w:val="241"/>
        </w:trPr>
        <w:tc>
          <w:tcPr>
            <w:tcW w:w="390" w:type="dxa"/>
          </w:tcPr>
          <w:p w:rsidR="00C53118" w:rsidRPr="00C53118" w:rsidRDefault="00C53118" w:rsidP="00C53118">
            <w:pPr>
              <w:jc w:val="both"/>
              <w:rPr>
                <w:sz w:val="14"/>
                <w:szCs w:val="14"/>
              </w:rPr>
            </w:pPr>
          </w:p>
        </w:tc>
        <w:tc>
          <w:tcPr>
            <w:tcW w:w="4929" w:type="dxa"/>
          </w:tcPr>
          <w:p w:rsidR="00C53118" w:rsidRPr="00C53118" w:rsidRDefault="00C53118" w:rsidP="00C53118">
            <w:pPr>
              <w:jc w:val="both"/>
              <w:rPr>
                <w:b/>
                <w:sz w:val="14"/>
                <w:szCs w:val="14"/>
              </w:rPr>
            </w:pPr>
            <w:r w:rsidRPr="00C53118">
              <w:rPr>
                <w:b/>
                <w:sz w:val="14"/>
                <w:szCs w:val="14"/>
              </w:rPr>
              <w:t>ИТОГО:</w:t>
            </w:r>
          </w:p>
        </w:tc>
        <w:tc>
          <w:tcPr>
            <w:tcW w:w="1831" w:type="dxa"/>
          </w:tcPr>
          <w:p w:rsidR="00C53118" w:rsidRPr="00C53118" w:rsidRDefault="00C53118" w:rsidP="00C53118">
            <w:pPr>
              <w:jc w:val="both"/>
              <w:rPr>
                <w:sz w:val="14"/>
                <w:szCs w:val="14"/>
              </w:rPr>
            </w:pPr>
          </w:p>
        </w:tc>
        <w:tc>
          <w:tcPr>
            <w:tcW w:w="1831" w:type="dxa"/>
          </w:tcPr>
          <w:p w:rsidR="00C53118" w:rsidRPr="00C53118" w:rsidRDefault="00C53118" w:rsidP="00C53118">
            <w:pPr>
              <w:jc w:val="both"/>
              <w:rPr>
                <w:sz w:val="14"/>
                <w:szCs w:val="14"/>
              </w:rPr>
            </w:pPr>
          </w:p>
        </w:tc>
        <w:tc>
          <w:tcPr>
            <w:tcW w:w="1934" w:type="dxa"/>
          </w:tcPr>
          <w:p w:rsidR="00C53118" w:rsidRPr="00C53118" w:rsidRDefault="00C53118" w:rsidP="00C53118">
            <w:pPr>
              <w:jc w:val="both"/>
              <w:rPr>
                <w:sz w:val="14"/>
                <w:szCs w:val="14"/>
              </w:rPr>
            </w:pPr>
          </w:p>
        </w:tc>
      </w:tr>
    </w:tbl>
    <w:p w:rsidR="00C53118" w:rsidRPr="00C53118" w:rsidRDefault="00C53118" w:rsidP="00C53118">
      <w:pPr>
        <w:widowControl w:val="0"/>
        <w:autoSpaceDE w:val="0"/>
        <w:autoSpaceDN w:val="0"/>
        <w:jc w:val="both"/>
        <w:rPr>
          <w:sz w:val="14"/>
          <w:szCs w:val="14"/>
        </w:rPr>
      </w:pPr>
      <w:r w:rsidRPr="00C53118">
        <w:rPr>
          <w:sz w:val="14"/>
          <w:szCs w:val="14"/>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C53118" w:rsidRPr="00C53118" w:rsidRDefault="00C53118" w:rsidP="00C53118">
      <w:pPr>
        <w:widowControl w:val="0"/>
        <w:autoSpaceDE w:val="0"/>
        <w:autoSpaceDN w:val="0"/>
        <w:jc w:val="both"/>
        <w:rPr>
          <w:b/>
          <w:i/>
          <w:sz w:val="14"/>
          <w:szCs w:val="14"/>
        </w:rPr>
      </w:pPr>
      <w:r w:rsidRPr="00C53118">
        <w:rPr>
          <w:b/>
          <w:i/>
          <w:sz w:val="14"/>
          <w:szCs w:val="14"/>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53118" w:rsidRPr="00C53118" w:rsidRDefault="00C53118" w:rsidP="00C53118">
      <w:pPr>
        <w:widowControl w:val="0"/>
        <w:autoSpaceDE w:val="0"/>
        <w:autoSpaceDN w:val="0"/>
        <w:jc w:val="both"/>
        <w:rPr>
          <w:sz w:val="14"/>
          <w:szCs w:val="14"/>
        </w:rPr>
      </w:pPr>
      <w:r w:rsidRPr="00C53118">
        <w:rPr>
          <w:sz w:val="14"/>
          <w:szCs w:val="14"/>
        </w:rPr>
        <w:t>Без согласия Потребителя (Заказчика) Исполнитель не вправе предоставлять дополнительные медицинские услуги на возмездной основе.</w:t>
      </w:r>
    </w:p>
    <w:p w:rsidR="00C53118" w:rsidRPr="00C53118" w:rsidRDefault="00C53118" w:rsidP="00C53118">
      <w:pPr>
        <w:widowControl w:val="0"/>
        <w:autoSpaceDE w:val="0"/>
        <w:autoSpaceDN w:val="0"/>
        <w:jc w:val="both"/>
        <w:rPr>
          <w:b/>
          <w:i/>
          <w:sz w:val="14"/>
          <w:szCs w:val="14"/>
        </w:rPr>
      </w:pPr>
      <w:r w:rsidRPr="00C53118">
        <w:rPr>
          <w:b/>
          <w:i/>
          <w:sz w:val="14"/>
          <w:szCs w:val="14"/>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6" w:history="1">
        <w:r w:rsidRPr="00C53118">
          <w:rPr>
            <w:b/>
            <w:i/>
            <w:sz w:val="14"/>
            <w:szCs w:val="14"/>
          </w:rPr>
          <w:t>законом</w:t>
        </w:r>
      </w:hyperlink>
      <w:r w:rsidRPr="00C53118">
        <w:rPr>
          <w:b/>
          <w:i/>
          <w:sz w:val="14"/>
          <w:szCs w:val="14"/>
        </w:rPr>
        <w:t xml:space="preserve"> "Об основах охраны здоровья граждан в Российской Федерации".</w:t>
      </w:r>
    </w:p>
    <w:p w:rsidR="001C52E3" w:rsidRPr="00C53118" w:rsidRDefault="00D35484" w:rsidP="00C53118">
      <w:pPr>
        <w:pStyle w:val="a3"/>
        <w:numPr>
          <w:ilvl w:val="0"/>
          <w:numId w:val="1"/>
        </w:numPr>
        <w:jc w:val="both"/>
        <w:rPr>
          <w:sz w:val="14"/>
          <w:szCs w:val="14"/>
        </w:rPr>
      </w:pPr>
      <w:r w:rsidRPr="00C53118">
        <w:rPr>
          <w:sz w:val="14"/>
          <w:szCs w:val="14"/>
        </w:rPr>
        <w:t>Пункт 3.1. Договора изложить в следующей редакции:</w:t>
      </w:r>
    </w:p>
    <w:p w:rsidR="00D35484" w:rsidRPr="00C53118" w:rsidRDefault="00D35484" w:rsidP="00D35484">
      <w:pPr>
        <w:pStyle w:val="a4"/>
        <w:jc w:val="both"/>
        <w:rPr>
          <w:b/>
          <w:i/>
          <w:sz w:val="14"/>
          <w:szCs w:val="14"/>
        </w:rPr>
      </w:pPr>
      <w:r w:rsidRPr="00C53118">
        <w:rPr>
          <w:b/>
          <w:i/>
          <w:sz w:val="14"/>
          <w:szCs w:val="14"/>
        </w:rPr>
        <w:t xml:space="preserve">«3.1. Общий размер платежа, подлежащего оплате Потребителем (Заказчиком) за предоставленные платные медицинские услуги, в соответствии с действующим в Санкт-Петербургском государственном бюджетном учреждении здравоохранения «Городская поликлиника N 52» прейскурантом, </w:t>
      </w:r>
      <w:proofErr w:type="gramStart"/>
      <w:r w:rsidRPr="00C53118">
        <w:rPr>
          <w:b/>
          <w:i/>
          <w:sz w:val="14"/>
          <w:szCs w:val="14"/>
        </w:rPr>
        <w:t>составляет:_</w:t>
      </w:r>
      <w:proofErr w:type="gramEnd"/>
      <w:r w:rsidRPr="00C53118">
        <w:rPr>
          <w:b/>
          <w:i/>
          <w:sz w:val="14"/>
          <w:szCs w:val="14"/>
        </w:rPr>
        <w:t>____________(_________________________) рублей ___ копеек. НДС не облагается.».</w:t>
      </w:r>
    </w:p>
    <w:p w:rsidR="00D35484" w:rsidRPr="00C53118" w:rsidRDefault="00D35484" w:rsidP="00D35484">
      <w:pPr>
        <w:pStyle w:val="a4"/>
        <w:numPr>
          <w:ilvl w:val="0"/>
          <w:numId w:val="1"/>
        </w:numPr>
        <w:ind w:left="0" w:firstLine="284"/>
        <w:jc w:val="both"/>
        <w:rPr>
          <w:sz w:val="14"/>
          <w:szCs w:val="14"/>
        </w:rPr>
      </w:pPr>
      <w:r w:rsidRPr="00C53118">
        <w:rPr>
          <w:sz w:val="14"/>
          <w:szCs w:val="14"/>
        </w:rPr>
        <w:t>Потребитель (законный представитель Потребителя) (Заказчик) осуществляет оплату в размере, установленном пунктом 2 настоящего Дополнительного соглашения.</w:t>
      </w:r>
    </w:p>
    <w:p w:rsidR="00D35484" w:rsidRPr="00C53118" w:rsidRDefault="00D35484" w:rsidP="00D35484">
      <w:pPr>
        <w:pStyle w:val="a4"/>
        <w:numPr>
          <w:ilvl w:val="0"/>
          <w:numId w:val="1"/>
        </w:numPr>
        <w:ind w:left="0" w:firstLine="284"/>
        <w:jc w:val="both"/>
        <w:rPr>
          <w:sz w:val="14"/>
          <w:szCs w:val="14"/>
        </w:rPr>
      </w:pPr>
      <w:r w:rsidRPr="00C53118">
        <w:rPr>
          <w:sz w:val="14"/>
          <w:szCs w:val="14"/>
        </w:rPr>
        <w:t>Дополнительное соглашение считается заключенным с момента его подписания Сторонами.</w:t>
      </w:r>
    </w:p>
    <w:p w:rsidR="00D35484" w:rsidRPr="00C53118" w:rsidRDefault="00C94CC1" w:rsidP="00D35484">
      <w:pPr>
        <w:pStyle w:val="a4"/>
        <w:numPr>
          <w:ilvl w:val="0"/>
          <w:numId w:val="1"/>
        </w:numPr>
        <w:ind w:left="0" w:firstLine="284"/>
        <w:jc w:val="both"/>
        <w:rPr>
          <w:sz w:val="14"/>
          <w:szCs w:val="14"/>
        </w:rPr>
      </w:pPr>
      <w:r w:rsidRPr="00C53118">
        <w:rPr>
          <w:sz w:val="14"/>
          <w:szCs w:val="14"/>
        </w:rPr>
        <w:t>Дополнительное соглашение составлено в ___ (____) экземплярах, имеющих одинаковую юридическую силу, хранится по одному экземпляру у каждой из Сторон Договора.</w:t>
      </w:r>
    </w:p>
    <w:p w:rsidR="00C94CC1" w:rsidRPr="00C53118" w:rsidRDefault="00C94CC1" w:rsidP="00D35484">
      <w:pPr>
        <w:pStyle w:val="a4"/>
        <w:numPr>
          <w:ilvl w:val="0"/>
          <w:numId w:val="1"/>
        </w:numPr>
        <w:ind w:left="0" w:firstLine="284"/>
        <w:jc w:val="both"/>
        <w:rPr>
          <w:sz w:val="14"/>
          <w:szCs w:val="14"/>
        </w:rPr>
      </w:pPr>
      <w:r w:rsidRPr="00C53118">
        <w:rPr>
          <w:sz w:val="14"/>
          <w:szCs w:val="14"/>
        </w:rPr>
        <w:t>Дополнительное соглашение является неотъемлемой частью Договора.</w:t>
      </w:r>
    </w:p>
    <w:p w:rsidR="00C94CC1" w:rsidRPr="00C53118" w:rsidRDefault="00C94CC1" w:rsidP="00C94CC1">
      <w:pPr>
        <w:pStyle w:val="a4"/>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092"/>
      </w:tblGrid>
      <w:tr w:rsidR="00C94CC1" w:rsidRPr="00C53118" w:rsidTr="00FD1866">
        <w:tc>
          <w:tcPr>
            <w:tcW w:w="5423" w:type="dxa"/>
            <w:shd w:val="clear" w:color="auto" w:fill="auto"/>
          </w:tcPr>
          <w:p w:rsidR="00C94CC1" w:rsidRPr="00C53118" w:rsidRDefault="00C94CC1" w:rsidP="00C94CC1">
            <w:pPr>
              <w:jc w:val="center"/>
              <w:rPr>
                <w:b/>
                <w:sz w:val="14"/>
                <w:szCs w:val="14"/>
              </w:rPr>
            </w:pPr>
            <w:r w:rsidRPr="00C53118">
              <w:rPr>
                <w:b/>
                <w:sz w:val="14"/>
                <w:szCs w:val="14"/>
              </w:rPr>
              <w:t>ИСПОЛНИТЕЛЬ</w:t>
            </w:r>
          </w:p>
        </w:tc>
        <w:tc>
          <w:tcPr>
            <w:tcW w:w="5423" w:type="dxa"/>
            <w:shd w:val="clear" w:color="auto" w:fill="auto"/>
          </w:tcPr>
          <w:p w:rsidR="00C94CC1" w:rsidRPr="00C53118" w:rsidRDefault="00C94CC1" w:rsidP="00C94CC1">
            <w:pPr>
              <w:jc w:val="center"/>
              <w:rPr>
                <w:b/>
                <w:sz w:val="14"/>
                <w:szCs w:val="14"/>
              </w:rPr>
            </w:pPr>
            <w:r w:rsidRPr="00C53118">
              <w:rPr>
                <w:b/>
                <w:sz w:val="14"/>
                <w:szCs w:val="14"/>
              </w:rPr>
              <w:t>ПОТРЕБИТЕЛЬ (ЗАКОННЫЙ ПРЕДСТАВИТЕЛЬ ПОТРЕБИТЕЛЯ) (ЗАКАЗЧИК)</w:t>
            </w:r>
          </w:p>
        </w:tc>
      </w:tr>
      <w:tr w:rsidR="00C94CC1" w:rsidRPr="00C53118" w:rsidTr="00FD1866">
        <w:tc>
          <w:tcPr>
            <w:tcW w:w="5423" w:type="dxa"/>
            <w:shd w:val="clear" w:color="auto" w:fill="auto"/>
          </w:tcPr>
          <w:p w:rsidR="00C94CC1" w:rsidRPr="00C53118" w:rsidRDefault="00C94CC1" w:rsidP="00C94CC1">
            <w:pPr>
              <w:jc w:val="center"/>
              <w:rPr>
                <w:b/>
                <w:sz w:val="14"/>
                <w:szCs w:val="14"/>
              </w:rPr>
            </w:pPr>
            <w:r w:rsidRPr="00C53118">
              <w:rPr>
                <w:b/>
                <w:sz w:val="14"/>
                <w:szCs w:val="14"/>
              </w:rPr>
              <w:t>Санкт-Петербургское государственное бюджетное учреждение здравоохранения «Городская поликлиника № 52»</w:t>
            </w:r>
          </w:p>
          <w:p w:rsidR="00C94CC1" w:rsidRPr="00C53118" w:rsidRDefault="00C94CC1" w:rsidP="00C94CC1">
            <w:pPr>
              <w:jc w:val="center"/>
              <w:rPr>
                <w:b/>
                <w:sz w:val="14"/>
                <w:szCs w:val="14"/>
              </w:rPr>
            </w:pPr>
          </w:p>
          <w:p w:rsidR="00C94CC1" w:rsidRPr="00C53118" w:rsidRDefault="00C94CC1" w:rsidP="00C94CC1">
            <w:pPr>
              <w:rPr>
                <w:b/>
                <w:sz w:val="14"/>
                <w:szCs w:val="14"/>
              </w:rPr>
            </w:pPr>
            <w:r w:rsidRPr="00C53118">
              <w:rPr>
                <w:b/>
                <w:sz w:val="14"/>
                <w:szCs w:val="14"/>
              </w:rPr>
              <w:t>194356, г. Санкт-Петербург, ул. Асафьева, дом 1</w:t>
            </w:r>
          </w:p>
          <w:p w:rsidR="00C94CC1" w:rsidRPr="00C53118" w:rsidRDefault="00C94CC1" w:rsidP="00C94CC1">
            <w:pPr>
              <w:rPr>
                <w:b/>
                <w:sz w:val="14"/>
                <w:szCs w:val="14"/>
              </w:rPr>
            </w:pPr>
            <w:r w:rsidRPr="00C53118">
              <w:rPr>
                <w:b/>
                <w:sz w:val="14"/>
                <w:szCs w:val="14"/>
              </w:rPr>
              <w:t>ИНН 7802061787</w:t>
            </w:r>
          </w:p>
          <w:p w:rsidR="00C94CC1" w:rsidRPr="00C53118" w:rsidRDefault="00C94CC1" w:rsidP="00C94CC1">
            <w:pPr>
              <w:rPr>
                <w:b/>
                <w:sz w:val="14"/>
                <w:szCs w:val="14"/>
              </w:rPr>
            </w:pPr>
            <w:r w:rsidRPr="00C53118">
              <w:rPr>
                <w:b/>
                <w:sz w:val="14"/>
                <w:szCs w:val="14"/>
              </w:rPr>
              <w:t>КПП 780201001</w:t>
            </w:r>
          </w:p>
          <w:p w:rsidR="00C94CC1" w:rsidRPr="00C53118" w:rsidRDefault="00C94CC1" w:rsidP="00C94CC1">
            <w:pPr>
              <w:rPr>
                <w:b/>
                <w:sz w:val="14"/>
                <w:szCs w:val="14"/>
              </w:rPr>
            </w:pPr>
            <w:r w:rsidRPr="00C53118">
              <w:rPr>
                <w:b/>
                <w:sz w:val="14"/>
                <w:szCs w:val="14"/>
              </w:rPr>
              <w:t>ОГРН 1027801554758</w:t>
            </w:r>
          </w:p>
          <w:p w:rsidR="00C94CC1" w:rsidRPr="00C53118" w:rsidRDefault="00C94CC1" w:rsidP="00C94CC1">
            <w:pPr>
              <w:rPr>
                <w:b/>
                <w:sz w:val="14"/>
                <w:szCs w:val="14"/>
              </w:rPr>
            </w:pPr>
            <w:r w:rsidRPr="00C53118">
              <w:rPr>
                <w:b/>
                <w:sz w:val="14"/>
                <w:szCs w:val="14"/>
              </w:rPr>
              <w:t>ОКТМО 40319000 ОКПО 31947514 ОКОГУ 2300229</w:t>
            </w:r>
          </w:p>
          <w:p w:rsidR="00C94CC1" w:rsidRPr="00C53118" w:rsidRDefault="00C94CC1" w:rsidP="00C94CC1">
            <w:pPr>
              <w:rPr>
                <w:b/>
                <w:sz w:val="14"/>
                <w:szCs w:val="14"/>
              </w:rPr>
            </w:pPr>
            <w:r w:rsidRPr="00C53118">
              <w:rPr>
                <w:b/>
                <w:sz w:val="14"/>
                <w:szCs w:val="14"/>
              </w:rPr>
              <w:t>ОКАТО 40265566000 ОКФС 13 ОКОПФ 20903</w:t>
            </w:r>
          </w:p>
          <w:p w:rsidR="00C94CC1" w:rsidRPr="00C53118" w:rsidRDefault="00C94CC1" w:rsidP="00C94CC1">
            <w:pPr>
              <w:rPr>
                <w:b/>
                <w:sz w:val="14"/>
                <w:szCs w:val="14"/>
              </w:rPr>
            </w:pPr>
            <w:r w:rsidRPr="00C53118">
              <w:rPr>
                <w:b/>
                <w:sz w:val="14"/>
                <w:szCs w:val="14"/>
              </w:rPr>
              <w:t>Комитет финансов Санкт-Петербурга (СПб ГБУЗ «Городская поликлиника № 52», л/с 0501014</w:t>
            </w:r>
          </w:p>
          <w:p w:rsidR="00C94CC1" w:rsidRPr="00C53118" w:rsidRDefault="00C94CC1" w:rsidP="00C94CC1">
            <w:pPr>
              <w:rPr>
                <w:b/>
                <w:sz w:val="14"/>
                <w:szCs w:val="14"/>
              </w:rPr>
            </w:pPr>
            <w:r w:rsidRPr="00C53118">
              <w:rPr>
                <w:b/>
                <w:sz w:val="14"/>
                <w:szCs w:val="14"/>
              </w:rPr>
              <w:t>Р/с 40601810200003000000 в Северо-Западное ГУ Банка России по г. Санкт-Петербургу г. Санкт-Петербург</w:t>
            </w:r>
          </w:p>
          <w:p w:rsidR="00C94CC1" w:rsidRPr="00C53118" w:rsidRDefault="00C94CC1" w:rsidP="00C94CC1">
            <w:pPr>
              <w:rPr>
                <w:b/>
                <w:sz w:val="14"/>
                <w:szCs w:val="14"/>
              </w:rPr>
            </w:pPr>
            <w:r w:rsidRPr="00C53118">
              <w:rPr>
                <w:b/>
                <w:sz w:val="14"/>
                <w:szCs w:val="14"/>
              </w:rPr>
              <w:t>БИК 044030001</w:t>
            </w:r>
          </w:p>
          <w:p w:rsidR="00C94CC1" w:rsidRPr="00C53118" w:rsidRDefault="00C94CC1" w:rsidP="00C94CC1">
            <w:pPr>
              <w:rPr>
                <w:b/>
                <w:sz w:val="14"/>
                <w:szCs w:val="14"/>
              </w:rPr>
            </w:pPr>
          </w:p>
          <w:p w:rsidR="00C94CC1" w:rsidRPr="00C53118" w:rsidRDefault="00C94CC1" w:rsidP="00C94CC1">
            <w:pPr>
              <w:rPr>
                <w:b/>
                <w:sz w:val="14"/>
                <w:szCs w:val="14"/>
              </w:rPr>
            </w:pPr>
            <w:r w:rsidRPr="00C53118">
              <w:rPr>
                <w:b/>
                <w:sz w:val="14"/>
                <w:szCs w:val="14"/>
              </w:rPr>
              <w:t>Главный врач                                                           М.А. Тимошина</w:t>
            </w:r>
          </w:p>
          <w:p w:rsidR="00C94CC1" w:rsidRPr="00C53118" w:rsidRDefault="00C94CC1" w:rsidP="00C94CC1">
            <w:pPr>
              <w:rPr>
                <w:b/>
                <w:sz w:val="14"/>
                <w:szCs w:val="14"/>
              </w:rPr>
            </w:pPr>
          </w:p>
          <w:p w:rsidR="00C94CC1" w:rsidRPr="00C53118" w:rsidRDefault="00C94CC1" w:rsidP="00C94CC1">
            <w:pPr>
              <w:rPr>
                <w:b/>
                <w:sz w:val="14"/>
                <w:szCs w:val="14"/>
              </w:rPr>
            </w:pPr>
          </w:p>
          <w:p w:rsidR="00C94CC1" w:rsidRPr="00C53118" w:rsidRDefault="00C94CC1" w:rsidP="00C94CC1">
            <w:pPr>
              <w:rPr>
                <w:b/>
                <w:sz w:val="14"/>
                <w:szCs w:val="14"/>
              </w:rPr>
            </w:pPr>
            <w:r w:rsidRPr="00C53118">
              <w:rPr>
                <w:b/>
                <w:sz w:val="14"/>
                <w:szCs w:val="14"/>
              </w:rPr>
              <w:t xml:space="preserve">                                   М.П.</w:t>
            </w:r>
          </w:p>
        </w:tc>
        <w:tc>
          <w:tcPr>
            <w:tcW w:w="5423" w:type="dxa"/>
            <w:shd w:val="clear" w:color="auto" w:fill="auto"/>
          </w:tcPr>
          <w:p w:rsidR="00C94CC1" w:rsidRPr="00C53118" w:rsidRDefault="00C94CC1" w:rsidP="00C94CC1">
            <w:pPr>
              <w:jc w:val="center"/>
              <w:rPr>
                <w:b/>
                <w:sz w:val="14"/>
                <w:szCs w:val="14"/>
              </w:rPr>
            </w:pPr>
          </w:p>
        </w:tc>
      </w:tr>
    </w:tbl>
    <w:p w:rsidR="00C94CC1" w:rsidRPr="00C53118" w:rsidRDefault="00C94CC1" w:rsidP="00C94CC1">
      <w:pPr>
        <w:pStyle w:val="a4"/>
        <w:jc w:val="both"/>
        <w:rPr>
          <w:sz w:val="14"/>
          <w:szCs w:val="14"/>
        </w:rPr>
      </w:pPr>
    </w:p>
    <w:p w:rsidR="00D35484" w:rsidRPr="00C53118" w:rsidRDefault="00D35484" w:rsidP="00D35484">
      <w:pPr>
        <w:pStyle w:val="a3"/>
        <w:jc w:val="both"/>
        <w:rPr>
          <w:sz w:val="14"/>
          <w:szCs w:val="14"/>
        </w:rPr>
      </w:pPr>
      <w:bookmarkStart w:id="0" w:name="_GoBack"/>
      <w:bookmarkEnd w:id="0"/>
    </w:p>
    <w:sectPr w:rsidR="00D35484" w:rsidRPr="00C53118" w:rsidSect="00B2102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64D"/>
    <w:multiLevelType w:val="hybridMultilevel"/>
    <w:tmpl w:val="D16A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E3"/>
    <w:rsid w:val="001C52E3"/>
    <w:rsid w:val="003B25A4"/>
    <w:rsid w:val="00612663"/>
    <w:rsid w:val="00B21027"/>
    <w:rsid w:val="00C53118"/>
    <w:rsid w:val="00C94CC1"/>
    <w:rsid w:val="00D07029"/>
    <w:rsid w:val="00D35484"/>
    <w:rsid w:val="00F46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B13D"/>
  <w15:chartTrackingRefBased/>
  <w15:docId w15:val="{1AFE6FD8-6DEF-4DA7-AC3F-1517BD9E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6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35484"/>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663"/>
    <w:pPr>
      <w:ind w:left="720"/>
      <w:contextualSpacing/>
    </w:pPr>
  </w:style>
  <w:style w:type="character" w:customStyle="1" w:styleId="10">
    <w:name w:val="Заголовок 1 Знак"/>
    <w:basedOn w:val="a0"/>
    <w:link w:val="1"/>
    <w:rsid w:val="00D35484"/>
    <w:rPr>
      <w:rFonts w:ascii="Times New Roman" w:eastAsia="Times New Roman" w:hAnsi="Times New Roman" w:cs="Times New Roman"/>
      <w:sz w:val="24"/>
      <w:szCs w:val="20"/>
      <w:lang w:eastAsia="ru-RU"/>
    </w:rPr>
  </w:style>
  <w:style w:type="paragraph" w:styleId="a4">
    <w:name w:val="Body Text"/>
    <w:basedOn w:val="a"/>
    <w:link w:val="a5"/>
    <w:uiPriority w:val="99"/>
    <w:unhideWhenUsed/>
    <w:rsid w:val="00D35484"/>
    <w:pPr>
      <w:spacing w:after="120"/>
    </w:pPr>
  </w:style>
  <w:style w:type="character" w:customStyle="1" w:styleId="a5">
    <w:name w:val="Основной текст Знак"/>
    <w:basedOn w:val="a0"/>
    <w:link w:val="a4"/>
    <w:uiPriority w:val="99"/>
    <w:rsid w:val="00D35484"/>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3B25A4"/>
    <w:rPr>
      <w:rFonts w:ascii="Segoe UI" w:hAnsi="Segoe UI" w:cs="Segoe UI"/>
      <w:sz w:val="18"/>
      <w:szCs w:val="18"/>
    </w:rPr>
  </w:style>
  <w:style w:type="character" w:customStyle="1" w:styleId="a7">
    <w:name w:val="Текст выноски Знак"/>
    <w:basedOn w:val="a0"/>
    <w:link w:val="a6"/>
    <w:uiPriority w:val="99"/>
    <w:semiHidden/>
    <w:rsid w:val="003B25A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047F8CE192A8447DA5AA756B705CF5960BBBE036ACA76941BF0AB38B8dFgAN" TargetMode="External"/><Relationship Id="rId5" Type="http://schemas.openxmlformats.org/officeDocument/2006/relationships/hyperlink" Target="consultantplus://offline/ref=5047F8CE192A8447DA5AA756B705CF596AB2BA0C69C42B9E13A9A73ABFF5E1903B274F01074C50dCg7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770</Words>
  <Characters>4393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cp:lastPrinted>2018-08-10T12:46:00Z</cp:lastPrinted>
  <dcterms:created xsi:type="dcterms:W3CDTF">2018-08-10T08:31:00Z</dcterms:created>
  <dcterms:modified xsi:type="dcterms:W3CDTF">2018-11-15T06:15:00Z</dcterms:modified>
</cp:coreProperties>
</file>