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AD" w:rsidRDefault="005C5AAD" w:rsidP="005C5AAD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Порядок госпитализации в стационар:</w:t>
      </w:r>
    </w:p>
    <w:p w:rsidR="005C5AAD" w:rsidRDefault="005C5AAD" w:rsidP="005C5AAD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Госпитализация больных осуществляется на основании направления лечащего врача амбулаторно-поликлинического отделения, направления врача "скорой помощи", заключения врача приемного отделения (при самостоятельном обращении).</w:t>
      </w:r>
    </w:p>
    <w:p w:rsidR="005C5AAD" w:rsidRDefault="005C5AAD" w:rsidP="005C5AAD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госпитализации.</w:t>
      </w:r>
    </w:p>
    <w:p w:rsidR="005C5AAD" w:rsidRDefault="005C5AAD" w:rsidP="005C5AAD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Рекомендуемые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  <w:r>
        <w:rPr>
          <w:rFonts w:ascii="Arial" w:hAnsi="Arial" w:cs="Arial"/>
          <w:color w:val="000000"/>
        </w:rPr>
        <w:br/>
        <w:t>Оказание специализированной, за исключением высокотехнологичной, медицинской помощи в стационарных условиях в плановой форме -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5C5AAD" w:rsidRDefault="005C5AAD" w:rsidP="005C5AAD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 медицинских организациях, оказывающих стационарную помощь, устанавливаются следующие условия и порядок предоставления медицинской помощи:</w:t>
      </w:r>
      <w:r>
        <w:rPr>
          <w:rFonts w:ascii="Arial" w:hAnsi="Arial" w:cs="Arial"/>
          <w:color w:val="000000"/>
        </w:rPr>
        <w:br/>
        <w:t>Госпитализация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больных;</w:t>
      </w:r>
      <w:r>
        <w:rPr>
          <w:rFonts w:ascii="Arial" w:hAnsi="Arial" w:cs="Arial"/>
          <w:color w:val="000000"/>
        </w:rPr>
        <w:br/>
        <w:t>Госпитализация в стационар в плановой форме осуществляется по направлению лечащего врача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помощи;</w:t>
      </w:r>
    </w:p>
    <w:p w:rsidR="00B34DB7" w:rsidRDefault="00B34DB7">
      <w:bookmarkStart w:id="0" w:name="_GoBack"/>
      <w:bookmarkEnd w:id="0"/>
    </w:p>
    <w:sectPr w:rsidR="00B3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43"/>
    <w:rsid w:val="005C5AAD"/>
    <w:rsid w:val="006E3643"/>
    <w:rsid w:val="00712227"/>
    <w:rsid w:val="00B3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5C899-904C-4EE0-B626-C2498C4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2019-08-10T20:04:00Z</dcterms:created>
  <dcterms:modified xsi:type="dcterms:W3CDTF">2019-08-10T20:04:00Z</dcterms:modified>
</cp:coreProperties>
</file>