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4D" w:rsidRPr="00CF194D" w:rsidRDefault="00CF194D" w:rsidP="00CF194D">
      <w:pPr>
        <w:shd w:val="clear" w:color="auto" w:fill="D4EAF4"/>
        <w:spacing w:after="21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CF194D"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  <w:t>Прейскурант на платные медицинские услуги на 2019 год</w:t>
      </w:r>
    </w:p>
    <w:tbl>
      <w:tblPr>
        <w:tblW w:w="10237" w:type="dxa"/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22"/>
        <w:gridCol w:w="1367"/>
        <w:gridCol w:w="6206"/>
        <w:gridCol w:w="1489"/>
      </w:tblGrid>
      <w:tr w:rsidR="00CF194D" w:rsidRPr="00CF194D" w:rsidTr="00CF194D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Цена, руб.</w:t>
            </w:r>
          </w:p>
        </w:tc>
      </w:tr>
      <w:tr w:rsidR="00CF194D" w:rsidRPr="00CF194D" w:rsidTr="00CF194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01.033.001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01.033.002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01.047.001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01.047.002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01.014.001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01.014.002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01.023.001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01.023.002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01.028.001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Прием (осмотр, консультация) врача- </w:t>
            </w:r>
            <w:proofErr w:type="spellStart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01.028.002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Прием (осмотр, консультация) врача- </w:t>
            </w:r>
            <w:proofErr w:type="spellStart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01.053.001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01.053.002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 уролога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01.053.001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01.053.002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01.057.001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01.057.002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 хирурга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01.054.001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01.001.002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01.058.001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01.058.002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01.040.001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  <w:tr w:rsidR="00CF194D" w:rsidRPr="00CF194D" w:rsidTr="00CF194D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01.040.002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450,00</w:t>
            </w:r>
          </w:p>
        </w:tc>
      </w:tr>
      <w:tr w:rsidR="00CF194D" w:rsidRPr="00CF194D" w:rsidTr="00CF194D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01.004.001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Прием (консультация) врача-гастроэнтеролога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4EA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94D" w:rsidRPr="00CF194D" w:rsidRDefault="00CF194D" w:rsidP="00CF1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CF194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700,00</w:t>
            </w:r>
          </w:p>
        </w:tc>
      </w:tr>
    </w:tbl>
    <w:p w:rsidR="00DF096B" w:rsidRDefault="00DF096B">
      <w:bookmarkStart w:id="0" w:name="_GoBack"/>
      <w:bookmarkEnd w:id="0"/>
    </w:p>
    <w:sectPr w:rsidR="00DF096B" w:rsidSect="00CF1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A4"/>
    <w:rsid w:val="00A346A4"/>
    <w:rsid w:val="00CF194D"/>
    <w:rsid w:val="00D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14C2B-00B2-440D-9E75-4CD8B67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A76B-CBD9-4F0F-9229-435469B0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2019-11-12T11:43:00Z</dcterms:created>
  <dcterms:modified xsi:type="dcterms:W3CDTF">2019-11-12T11:43:00Z</dcterms:modified>
</cp:coreProperties>
</file>