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Основанием для оказания платных услуг является: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Отсутствие соответствующих услуг в программе ОМС;</w:t>
      </w:r>
      <w:r>
        <w:rPr>
          <w:rFonts w:ascii="Arial" w:hAnsi="Arial" w:cs="Arial"/>
          <w:color w:val="333333"/>
        </w:rPr>
        <w:br/>
        <w:t>2. Добровольное желание пациента получить медицинскую услугу за плату;</w:t>
      </w:r>
      <w:r>
        <w:rPr>
          <w:rFonts w:ascii="Arial" w:hAnsi="Arial" w:cs="Arial"/>
          <w:color w:val="333333"/>
        </w:rPr>
        <w:br/>
        <w:t>3. Оказание стационарной помощи по добровольному медицинскому страхованию в рамках заключенных ККБ договоров со страховыми компаниями или другими юридическими лицами (направляющие компания или организация должны обеспечить пациента направлением (гарантийным письмом) в соответствии с договором);</w:t>
      </w:r>
      <w:r>
        <w:rPr>
          <w:rFonts w:ascii="Arial" w:hAnsi="Arial" w:cs="Arial"/>
          <w:color w:val="333333"/>
        </w:rPr>
        <w:br/>
        <w:t>4. Оказание плановой помощи гражданам иностранных государств, гражданам, не имеющим полиса ОМС;</w:t>
      </w:r>
      <w:r>
        <w:rPr>
          <w:rFonts w:ascii="Arial" w:hAnsi="Arial" w:cs="Arial"/>
          <w:color w:val="333333"/>
        </w:rPr>
        <w:br/>
        <w:t>5. Оказание высокотехнологичных видов медицинской помощи жителям Забайкальского края, не имеющим квоты на бесплатное получение такой помощи, и жителям других субъектов РФ.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целью исключения нарушения прав граждан на получение безвозмездной медицинской помощи, заключается договор на оказание платных услуг.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Оформление договора осуществляется кассирами-регистраторами. В договоре указывается, что пациент изъявил добровольное согласие оплатить медицинскую услугу и не будет в дальнейшем предъявлять кому-либо претензии о возврате затраченных им личных средств.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Стоимость услуг и порядок платежей: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Стоимость мед. услуг установлена действующим прейскурантом (в рублях);</w:t>
      </w:r>
      <w:r>
        <w:rPr>
          <w:rFonts w:ascii="Arial" w:hAnsi="Arial" w:cs="Arial"/>
          <w:color w:val="333333"/>
        </w:rPr>
        <w:br/>
        <w:t>2. Оплата услуг осуществляется пациентом в порядке 100% предоплаты до получения услуги путём внесения наличных денежных средств в </w:t>
      </w:r>
      <w:hyperlink r:id="rId4" w:history="1">
        <w:r>
          <w:rPr>
            <w:rStyle w:val="a5"/>
            <w:rFonts w:ascii="Arial" w:hAnsi="Arial" w:cs="Arial"/>
            <w:color w:val="00C742"/>
          </w:rPr>
          <w:t>кассу</w:t>
        </w:r>
      </w:hyperlink>
      <w:r>
        <w:rPr>
          <w:rFonts w:ascii="Arial" w:hAnsi="Arial" w:cs="Arial"/>
          <w:color w:val="333333"/>
        </w:rPr>
        <w:t> ККБ или по безналичному расчёту через банк;</w:t>
      </w:r>
      <w:r>
        <w:rPr>
          <w:rFonts w:ascii="Arial" w:hAnsi="Arial" w:cs="Arial"/>
          <w:color w:val="333333"/>
        </w:rPr>
        <w:br/>
        <w:t>3. Пациент имеет право отказаться от получения услуги (до момента её оказания) и получить обратно уплаченную сумму с возмещением ККБ затрат, связанных с подготовкой оказания услуги (пациент обязан полностью возместить ККБ понесённые убытки, если услуга не могла быть оказана или её оказание было прервано по вине пациента).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ККБ принимает на себя обязательства оказать услугу по общепринятым в медицинской практике методикам на основании результатов обследований, предварительно дав пациенту разъяснения и рекомендации о необходимости и способах лечения.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ККБ имеет право в случае возникновения неотложных состояний самостоятельно определить объём исследований и оперативных вмешательств, необходимых для установления диагноза, обследования и оказания медицинской помощи, в том числе и не оговоренных договором.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Платные медицинские услуги оказываются: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после окончания оказания медицинских услуг в рамках Территориальной программы государственных гарантий оказания гражданам РФ бесплатной медицинской помощи;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>- наряду с бесплатным оказанием медицинских услуг (если это не создает препятствий для получения бесплатной медицинской помощи лицам, имеющим на это право, или в связи с невозможностью разделения из-за специфики отдельных технологических процессов) по графикам с самостоятельным учетом рабочего времени, затраченного на оказание платных медицинских услуг, с продлением рабочего дня на период времени, затраченного на оказание платных медицинских услуг;</w:t>
      </w:r>
      <w:r>
        <w:rPr>
          <w:rFonts w:ascii="Arial" w:hAnsi="Arial" w:cs="Arial"/>
          <w:color w:val="333333"/>
        </w:rPr>
        <w:br/>
        <w:t>- дежурным медицинским персоналом за счет повышения интенсивности труда в основное рабочее время.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Льготы: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Льготы при оказании платных медицинских услуг в ККБ не предусмотрены. 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Пациент имеет право: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На бесплатное получение помощи в соответствии с Территориальной программой государственных гарантий оказания гражданам РФ бесплатной медицинской помощи;</w:t>
      </w:r>
      <w:r>
        <w:rPr>
          <w:rFonts w:ascii="Arial" w:hAnsi="Arial" w:cs="Arial"/>
          <w:color w:val="333333"/>
        </w:rPr>
        <w:br/>
        <w:t>2. На получение информации о лицензии ККБ, об оказываемых платных услугах и их стоимости;</w:t>
      </w:r>
      <w:r>
        <w:rPr>
          <w:rFonts w:ascii="Arial" w:hAnsi="Arial" w:cs="Arial"/>
          <w:color w:val="333333"/>
        </w:rPr>
        <w:br/>
        <w:t>3. На получение платных услуг в соответствии с условиями заключенного договора;</w:t>
      </w:r>
      <w:r>
        <w:rPr>
          <w:rFonts w:ascii="Arial" w:hAnsi="Arial" w:cs="Arial"/>
          <w:color w:val="333333"/>
        </w:rPr>
        <w:br/>
        <w:t>4. На получение информации о состоянии здоровья, о результатах обследования;</w:t>
      </w:r>
      <w:r>
        <w:rPr>
          <w:rFonts w:ascii="Arial" w:hAnsi="Arial" w:cs="Arial"/>
          <w:color w:val="333333"/>
        </w:rPr>
        <w:br/>
        <w:t>5. На получение документов, необходимых для налоговых вычетов;</w:t>
      </w:r>
      <w:r>
        <w:rPr>
          <w:rFonts w:ascii="Arial" w:hAnsi="Arial" w:cs="Arial"/>
          <w:color w:val="333333"/>
        </w:rPr>
        <w:br/>
        <w:t>6. На отказ от исполнения договора. Если услуга в момент извещения о прекращении договора не оказывалась, то потребителю возвращается вся сумма, оплаченная по договору. Если часть услуг оказана, то возврату подлежат средства за не оказанные услуги; </w:t>
      </w:r>
      <w:r>
        <w:rPr>
          <w:rFonts w:ascii="Arial" w:hAnsi="Arial" w:cs="Arial"/>
          <w:color w:val="333333"/>
        </w:rPr>
        <w:br/>
        <w:t>7. При обнаружении недостатков при оказании услуги в ККБ или иных отступлений от условий договора, требовать по своему выбору: безвозмездного устранения недостатков, исполнения услуги другим специалистом, безвозмездного повторного оказания услуги, расторжения договора с возмещением понесенных расходов;</w:t>
      </w:r>
      <w:r>
        <w:rPr>
          <w:rFonts w:ascii="Arial" w:hAnsi="Arial" w:cs="Arial"/>
          <w:color w:val="333333"/>
        </w:rPr>
        <w:br/>
        <w:t>8. Предъявлять требования о возмещении убытков, причиненных неисполнением или ненадлежащим исполнением условий договора, возмещения ущерба в случае причинения вреда здоровью, а также компенсации за причинение морального вреда, в соответствии с законодательством РФ.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Пациент обязан: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Выполнять требования, обеспечивающие качественное предоставление услуги, включая сообщение необходимых для этого сведений о состоянии здоровья;</w:t>
      </w:r>
      <w:r>
        <w:rPr>
          <w:rFonts w:ascii="Arial" w:hAnsi="Arial" w:cs="Arial"/>
          <w:color w:val="333333"/>
        </w:rPr>
        <w:br/>
        <w:t>2. Оплатить услуги в соответствии с условиями договора. В случае неоплаты задолженность может быть взыскана в судебном порядке.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Контроль:</w:t>
      </w:r>
    </w:p>
    <w:p w:rsidR="00B23199" w:rsidRDefault="00B23199" w:rsidP="00B23199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Контроль за организацией и качеством выполнения платных услуг в ККБ осуществляют, в пределах своей компетенции: Министерство здравоохранения Забайкальского края, Роспотребнадзор, другие государственные органы, на </w:t>
      </w:r>
      <w:r>
        <w:rPr>
          <w:rFonts w:ascii="Arial" w:hAnsi="Arial" w:cs="Arial"/>
          <w:color w:val="333333"/>
        </w:rPr>
        <w:lastRenderedPageBreak/>
        <w:t>которые в соответствии с действующим законодательством возложена проверка деятельности медицинских учреждений;</w:t>
      </w:r>
      <w:r>
        <w:rPr>
          <w:rFonts w:ascii="Arial" w:hAnsi="Arial" w:cs="Arial"/>
          <w:color w:val="333333"/>
        </w:rPr>
        <w:br/>
        <w:t>2. Решение отдельных вопросов по оказанию платных услуг возлагается на отдел по маркетингу.</w:t>
      </w:r>
    </w:p>
    <w:p w:rsidR="00DC30B5" w:rsidRDefault="00DC30B5">
      <w:bookmarkStart w:id="0" w:name="_GoBack"/>
      <w:bookmarkEnd w:id="0"/>
    </w:p>
    <w:sectPr w:rsidR="00DC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E"/>
    <w:rsid w:val="007415AE"/>
    <w:rsid w:val="00B23199"/>
    <w:rsid w:val="00D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3A50-2593-4B75-BC5E-534E9313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99"/>
    <w:rPr>
      <w:b/>
      <w:bCs/>
    </w:rPr>
  </w:style>
  <w:style w:type="character" w:styleId="a5">
    <w:name w:val="Hyperlink"/>
    <w:basedOn w:val="a0"/>
    <w:uiPriority w:val="99"/>
    <w:semiHidden/>
    <w:unhideWhenUsed/>
    <w:rsid w:val="00B23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b.chita.ru/platnye-uslu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2019-11-05T05:51:00Z</dcterms:created>
  <dcterms:modified xsi:type="dcterms:W3CDTF">2019-11-05T05:51:00Z</dcterms:modified>
</cp:coreProperties>
</file>