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7DD0" w14:textId="77777777" w:rsidR="001A0EF4" w:rsidRPr="001A0EF4" w:rsidRDefault="001A0EF4" w:rsidP="001A0EF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 w:themeColor="text1" w:themeTint="D9"/>
          <w:sz w:val="30"/>
          <w:szCs w:val="30"/>
        </w:rPr>
      </w:pPr>
      <w:r w:rsidRPr="001A0EF4">
        <w:rPr>
          <w:rStyle w:val="a4"/>
          <w:rFonts w:ascii="inherit" w:hAnsi="inherit" w:cs="Helvetica"/>
          <w:color w:val="262626" w:themeColor="text1" w:themeTint="D9"/>
          <w:sz w:val="30"/>
          <w:szCs w:val="30"/>
          <w:bdr w:val="none" w:sz="0" w:space="0" w:color="auto" w:frame="1"/>
        </w:rPr>
        <w:t>Для «плановой» госпитализации в стационар КОГКБУЗ «Центр травматологии, ортопедии и нейрохирургии» с целью оказания хирургической специализированной в том числе высокотехнологичной медицинской помощи в плановой и неотложной формах, необходимо:</w:t>
      </w:r>
    </w:p>
    <w:p w14:paraId="206964D0" w14:textId="77777777" w:rsidR="001A0EF4" w:rsidRPr="001A0EF4" w:rsidRDefault="001A0EF4" w:rsidP="001A0EF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 w:themeColor="text1" w:themeTint="D9"/>
          <w:sz w:val="30"/>
          <w:szCs w:val="30"/>
        </w:rPr>
      </w:pPr>
      <w:r w:rsidRPr="001A0EF4">
        <w:rPr>
          <w:rFonts w:ascii="Helvetica" w:hAnsi="Helvetica" w:cs="Helvetica"/>
          <w:color w:val="262626" w:themeColor="text1" w:themeTint="D9"/>
          <w:sz w:val="30"/>
          <w:szCs w:val="30"/>
        </w:rPr>
        <w:t>1. Получить заключение специалиста — врача стационара КОГКБУЗ «Центр травматологии, ортопедии и нейрохирургии» о нуждаемости в специализированной и высокотехнологичной медицинской помощи (</w:t>
      </w:r>
      <w:hyperlink r:id="rId4" w:history="1">
        <w:r w:rsidRPr="001A0EF4">
          <w:rPr>
            <w:rStyle w:val="a5"/>
            <w:rFonts w:ascii="inherit" w:hAnsi="inherit" w:cs="Helvetica"/>
            <w:b/>
            <w:bCs/>
            <w:color w:val="262626" w:themeColor="text1" w:themeTint="D9"/>
            <w:sz w:val="30"/>
            <w:szCs w:val="30"/>
            <w:bdr w:val="none" w:sz="0" w:space="0" w:color="auto" w:frame="1"/>
          </w:rPr>
          <w:t>График работы консультативного приёма врачей — специалистов стационара</w:t>
        </w:r>
      </w:hyperlink>
      <w:r w:rsidRPr="001A0EF4">
        <w:rPr>
          <w:rFonts w:ascii="Helvetica" w:hAnsi="Helvetica" w:cs="Helvetica"/>
          <w:color w:val="262626" w:themeColor="text1" w:themeTint="D9"/>
          <w:sz w:val="30"/>
          <w:szCs w:val="30"/>
        </w:rPr>
        <w:t> ) и направление на оперативное лечение с датой госпитализации (</w:t>
      </w:r>
      <w:hyperlink r:id="rId5" w:history="1">
        <w:r w:rsidRPr="001A0EF4">
          <w:rPr>
            <w:rStyle w:val="a5"/>
            <w:rFonts w:ascii="inherit" w:hAnsi="inherit" w:cs="Helvetica"/>
            <w:b/>
            <w:bCs/>
            <w:color w:val="262626" w:themeColor="text1" w:themeTint="D9"/>
            <w:sz w:val="30"/>
            <w:szCs w:val="30"/>
            <w:bdr w:val="none" w:sz="0" w:space="0" w:color="auto" w:frame="1"/>
          </w:rPr>
          <w:t>Перечень анализов и исследований для госпитализации в КОГКБУЗ «Центр травматологии, ортопедии и нейрохирургии»</w:t>
        </w:r>
      </w:hyperlink>
      <w:r w:rsidRPr="001A0EF4">
        <w:rPr>
          <w:rFonts w:ascii="Helvetica" w:hAnsi="Helvetica" w:cs="Helvetica"/>
          <w:color w:val="262626" w:themeColor="text1" w:themeTint="D9"/>
          <w:sz w:val="30"/>
          <w:szCs w:val="30"/>
        </w:rPr>
        <w:t>).</w:t>
      </w:r>
    </w:p>
    <w:p w14:paraId="064D47A6" w14:textId="77777777" w:rsidR="001A0EF4" w:rsidRPr="001A0EF4" w:rsidRDefault="001A0EF4" w:rsidP="001A0EF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 w:themeColor="text1" w:themeTint="D9"/>
          <w:sz w:val="30"/>
          <w:szCs w:val="30"/>
        </w:rPr>
      </w:pPr>
      <w:r w:rsidRPr="001A0EF4">
        <w:rPr>
          <w:rFonts w:ascii="Helvetica" w:hAnsi="Helvetica" w:cs="Helvetica"/>
          <w:color w:val="262626" w:themeColor="text1" w:themeTint="D9"/>
          <w:sz w:val="30"/>
          <w:szCs w:val="30"/>
        </w:rPr>
        <w:t xml:space="preserve">2. Только для пациентов, проживающих в других субъектах РФ и имеющих полис ОМС, полученный по месту регистрации заключение специалиста — врача стационара КОГКБУЗ «Центр травматологии, ортопедии </w:t>
      </w:r>
      <w:bookmarkStart w:id="0" w:name="_GoBack"/>
      <w:bookmarkEnd w:id="0"/>
      <w:r w:rsidRPr="001A0EF4">
        <w:rPr>
          <w:rFonts w:ascii="Helvetica" w:hAnsi="Helvetica" w:cs="Helvetica"/>
          <w:color w:val="262626" w:themeColor="text1" w:themeTint="D9"/>
          <w:sz w:val="30"/>
          <w:szCs w:val="30"/>
        </w:rPr>
        <w:t>и нейрохирургии» о нуждаемости в высокотехнологичной медицинской помощи и направление на оперативное лечение с датой госпитализации (</w:t>
      </w:r>
      <w:hyperlink r:id="rId6" w:history="1">
        <w:r w:rsidRPr="001A0EF4">
          <w:rPr>
            <w:rStyle w:val="a5"/>
            <w:rFonts w:ascii="inherit" w:hAnsi="inherit" w:cs="Helvetica"/>
            <w:b/>
            <w:bCs/>
            <w:color w:val="262626" w:themeColor="text1" w:themeTint="D9"/>
            <w:sz w:val="30"/>
            <w:szCs w:val="30"/>
            <w:bdr w:val="none" w:sz="0" w:space="0" w:color="auto" w:frame="1"/>
          </w:rPr>
          <w:t>Перечень анализов и исследований для госпитализации в КОГКБУЗ «Центр травматологии, ортопедии и нейрохирургии»</w:t>
        </w:r>
      </w:hyperlink>
      <w:r w:rsidRPr="001A0EF4">
        <w:rPr>
          <w:rFonts w:ascii="Helvetica" w:hAnsi="Helvetica" w:cs="Helvetica"/>
          <w:color w:val="262626" w:themeColor="text1" w:themeTint="D9"/>
          <w:sz w:val="30"/>
          <w:szCs w:val="30"/>
        </w:rPr>
        <w:t> ) можно получить по электронной почте </w:t>
      </w:r>
      <w:r w:rsidRPr="001A0EF4">
        <w:rPr>
          <w:rStyle w:val="a4"/>
          <w:rFonts w:ascii="inherit" w:hAnsi="inherit" w:cs="Helvetica"/>
          <w:color w:val="262626" w:themeColor="text1" w:themeTint="D9"/>
          <w:sz w:val="30"/>
          <w:szCs w:val="30"/>
          <w:bdr w:val="none" w:sz="0" w:space="0" w:color="auto" w:frame="1"/>
        </w:rPr>
        <w:t>trauma.kirov@gmail.com</w:t>
      </w:r>
      <w:r w:rsidRPr="001A0EF4">
        <w:rPr>
          <w:rFonts w:ascii="Helvetica" w:hAnsi="Helvetica" w:cs="Helvetica"/>
          <w:color w:val="262626" w:themeColor="text1" w:themeTint="D9"/>
          <w:sz w:val="30"/>
          <w:szCs w:val="30"/>
        </w:rPr>
        <w:t> и по телефону </w:t>
      </w:r>
      <w:r w:rsidRPr="001A0EF4">
        <w:rPr>
          <w:rStyle w:val="a4"/>
          <w:rFonts w:ascii="inherit" w:hAnsi="inherit" w:cs="Helvetica"/>
          <w:color w:val="262626" w:themeColor="text1" w:themeTint="D9"/>
          <w:sz w:val="30"/>
          <w:szCs w:val="30"/>
          <w:bdr w:val="none" w:sz="0" w:space="0" w:color="auto" w:frame="1"/>
        </w:rPr>
        <w:t>8-922-975-0275</w:t>
      </w:r>
    </w:p>
    <w:p w14:paraId="435F38AA" w14:textId="77777777" w:rsidR="008C6754" w:rsidRPr="001A0EF4" w:rsidRDefault="008C6754">
      <w:pPr>
        <w:rPr>
          <w:color w:val="262626" w:themeColor="text1" w:themeTint="D9"/>
        </w:rPr>
      </w:pPr>
    </w:p>
    <w:sectPr w:rsidR="008C6754" w:rsidRPr="001A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CD"/>
    <w:rsid w:val="000D22CD"/>
    <w:rsid w:val="001A0EF4"/>
    <w:rsid w:val="008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A51A-5037-49D2-AFF5-CD89E34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EF4"/>
    <w:rPr>
      <w:b/>
      <w:bCs/>
    </w:rPr>
  </w:style>
  <w:style w:type="character" w:styleId="a5">
    <w:name w:val="Hyperlink"/>
    <w:basedOn w:val="a0"/>
    <w:uiPriority w:val="99"/>
    <w:semiHidden/>
    <w:unhideWhenUsed/>
    <w:rsid w:val="001A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fb3almtlgo.xn--p1ai/?p=3270" TargetMode="External"/><Relationship Id="rId5" Type="http://schemas.openxmlformats.org/officeDocument/2006/relationships/hyperlink" Target="http://xn--80aafb3almtlgo.xn--p1ai/?p=3270" TargetMode="External"/><Relationship Id="rId4" Type="http://schemas.openxmlformats.org/officeDocument/2006/relationships/hyperlink" Target="http://xn--80aafb3almtlgo.xn--p1ai/?p=1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2019-07-09T07:15:00Z</dcterms:created>
  <dcterms:modified xsi:type="dcterms:W3CDTF">2019-07-09T07:15:00Z</dcterms:modified>
</cp:coreProperties>
</file>