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48" w:rsidRDefault="00B15548" w:rsidP="00B15548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О сроках ожидания медицинской помощи в системе обязательного медицинского страхования (ОМС)</w:t>
      </w:r>
    </w:p>
    <w:p w:rsidR="00B15548" w:rsidRDefault="00B15548" w:rsidP="00B15548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Бытует мнение, что ожидание приёма врача или проведения исследования по полису обязательного медицинского страхования (ОМС) может затянуться надолго.</w:t>
      </w:r>
    </w:p>
    <w:p w:rsidR="00B15548" w:rsidRDefault="00B15548" w:rsidP="00B15548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Страховая компания </w:t>
      </w:r>
      <w:r>
        <w:rPr>
          <w:rStyle w:val="a4"/>
          <w:rFonts w:ascii="Arial" w:hAnsi="Arial" w:cs="Arial"/>
          <w:color w:val="333333"/>
          <w:sz w:val="21"/>
          <w:szCs w:val="21"/>
        </w:rPr>
        <w:t>ВТБ Медицинское страхование</w:t>
      </w:r>
      <w:r>
        <w:rPr>
          <w:rFonts w:ascii="Arial" w:hAnsi="Arial" w:cs="Arial"/>
          <w:color w:val="333333"/>
          <w:sz w:val="21"/>
          <w:szCs w:val="21"/>
        </w:rPr>
        <w:t> информирует о том, что в каждом регионе России есть государственная программа, которая утверждается правительством региона на основе аналогичной федеральной программы, и в ней четко прописано, какая медицинская помощь и в какие сроки должна оказываться гражданам бесплатно. Например, в Республике Дагестан действует Территориальная программа государственных гарантий бесплатного оказания гражданам медицинской помощи в Республике Дагестан на 2018 год.</w:t>
      </w:r>
    </w:p>
    <w:p w:rsidR="00B15548" w:rsidRDefault="00B15548" w:rsidP="00B15548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Так, согласно этой программы, в 2018 году узкий специалист (хирург, невролог, офтальмолог и т.д.)  должен принять пациента в течение </w:t>
      </w:r>
      <w:r>
        <w:rPr>
          <w:rStyle w:val="a4"/>
          <w:rFonts w:ascii="Arial" w:hAnsi="Arial" w:cs="Arial"/>
          <w:color w:val="333333"/>
          <w:sz w:val="21"/>
          <w:szCs w:val="21"/>
        </w:rPr>
        <w:t>14 календарных дней</w:t>
      </w:r>
      <w:r>
        <w:rPr>
          <w:rFonts w:ascii="Arial" w:hAnsi="Arial" w:cs="Arial"/>
          <w:color w:val="333333"/>
          <w:sz w:val="21"/>
          <w:szCs w:val="21"/>
        </w:rPr>
        <w:t> со дня записи пациентом на прием. В этот же срок должны быть проведены назначенные пациенту лечащим врачом диагностические инструментальные (рентген, включая маммографию, УЗИ и т.п.) и лабораторные исследования.</w:t>
      </w:r>
    </w:p>
    <w:p w:rsidR="00B15548" w:rsidRDefault="00B15548" w:rsidP="00B15548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Такие дорогостоящие обследования, как компьютерная или магнитно-резонансная томография должны проводиться в течение </w:t>
      </w:r>
      <w:r>
        <w:rPr>
          <w:rStyle w:val="a4"/>
          <w:rFonts w:ascii="Arial" w:hAnsi="Arial" w:cs="Arial"/>
          <w:color w:val="333333"/>
          <w:sz w:val="21"/>
          <w:szCs w:val="21"/>
        </w:rPr>
        <w:t>30 календарных дней</w:t>
      </w:r>
      <w:r>
        <w:rPr>
          <w:rFonts w:ascii="Arial" w:hAnsi="Arial" w:cs="Arial"/>
          <w:color w:val="333333"/>
          <w:sz w:val="21"/>
          <w:szCs w:val="21"/>
        </w:rPr>
        <w:t> с момента назначения лечащим врачом.</w:t>
      </w:r>
    </w:p>
    <w:p w:rsidR="00B15548" w:rsidRDefault="00B15548" w:rsidP="00B15548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Плановая госпитализация (оказание специализированной медицинской помощи) пациента осуществляется не позднее </w:t>
      </w:r>
      <w:r>
        <w:rPr>
          <w:rStyle w:val="a4"/>
          <w:rFonts w:ascii="Arial" w:hAnsi="Arial" w:cs="Arial"/>
          <w:color w:val="333333"/>
          <w:sz w:val="21"/>
          <w:szCs w:val="21"/>
        </w:rPr>
        <w:t>30 календарных дней</w:t>
      </w:r>
      <w:r>
        <w:rPr>
          <w:rFonts w:ascii="Arial" w:hAnsi="Arial" w:cs="Arial"/>
          <w:color w:val="333333"/>
          <w:sz w:val="21"/>
          <w:szCs w:val="21"/>
        </w:rPr>
        <w:t> со дня выдачи лечащим врачом направления на госпитализацию, а для пациентов с онкологическими заболеваниями — не должна превышать </w:t>
      </w:r>
      <w:r>
        <w:rPr>
          <w:rStyle w:val="a4"/>
          <w:rFonts w:ascii="Arial" w:hAnsi="Arial" w:cs="Arial"/>
          <w:color w:val="333333"/>
          <w:sz w:val="21"/>
          <w:szCs w:val="21"/>
        </w:rPr>
        <w:t>14 календарных дней</w:t>
      </w:r>
      <w:r>
        <w:rPr>
          <w:rFonts w:ascii="Arial" w:hAnsi="Arial" w:cs="Arial"/>
          <w:color w:val="333333"/>
          <w:sz w:val="21"/>
          <w:szCs w:val="21"/>
        </w:rPr>
        <w:t> с момента гистологической верификации опухоли или с момента установления диагноза заболевания (состояния).</w:t>
      </w:r>
    </w:p>
    <w:p w:rsidR="00B15548" w:rsidRDefault="00B15548" w:rsidP="00B15548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Сроки ожидания оказания первичной медико-санитарной помощи в неотложной форме не должны превышать </w:t>
      </w:r>
      <w:r>
        <w:rPr>
          <w:rStyle w:val="a4"/>
          <w:rFonts w:ascii="Arial" w:hAnsi="Arial" w:cs="Arial"/>
          <w:color w:val="333333"/>
          <w:sz w:val="21"/>
          <w:szCs w:val="21"/>
        </w:rPr>
        <w:t>2 часов</w:t>
      </w:r>
      <w:r>
        <w:rPr>
          <w:rFonts w:ascii="Arial" w:hAnsi="Arial" w:cs="Arial"/>
          <w:color w:val="333333"/>
          <w:sz w:val="21"/>
          <w:szCs w:val="21"/>
        </w:rPr>
        <w:t> с момента обращения пациента в медицинскую организацию;</w:t>
      </w:r>
    </w:p>
    <w:p w:rsidR="00B15548" w:rsidRDefault="00B15548" w:rsidP="00B15548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Медицинская помощь по неотложным показаниям в амбулаторных условиях оказывается врачами-терапевтами и врачами-педиатрами участковыми врачами общей практики (семейными врачами) и не должен превышать </w:t>
      </w:r>
      <w:r>
        <w:rPr>
          <w:rStyle w:val="a4"/>
          <w:rFonts w:ascii="Arial" w:hAnsi="Arial" w:cs="Arial"/>
          <w:color w:val="333333"/>
          <w:sz w:val="21"/>
          <w:szCs w:val="21"/>
        </w:rPr>
        <w:t>24 часов</w:t>
      </w:r>
      <w:r>
        <w:rPr>
          <w:rFonts w:ascii="Arial" w:hAnsi="Arial" w:cs="Arial"/>
          <w:color w:val="333333"/>
          <w:sz w:val="21"/>
          <w:szCs w:val="21"/>
        </w:rPr>
        <w:t> с момента обращения пациентом.</w:t>
      </w:r>
    </w:p>
    <w:p w:rsidR="00B15548" w:rsidRDefault="00B15548" w:rsidP="00B15548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Время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доезда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 </w:t>
      </w:r>
      <w:r>
        <w:rPr>
          <w:rStyle w:val="a4"/>
          <w:rFonts w:ascii="Arial" w:hAnsi="Arial" w:cs="Arial"/>
          <w:color w:val="333333"/>
          <w:sz w:val="21"/>
          <w:szCs w:val="21"/>
        </w:rPr>
        <w:t>20 минут</w:t>
      </w:r>
      <w:r>
        <w:rPr>
          <w:rFonts w:ascii="Arial" w:hAnsi="Arial" w:cs="Arial"/>
          <w:color w:val="333333"/>
          <w:sz w:val="21"/>
          <w:szCs w:val="21"/>
        </w:rPr>
        <w:t> с момента ее вызова.</w:t>
      </w:r>
    </w:p>
    <w:p w:rsidR="00B15548" w:rsidRDefault="00B15548" w:rsidP="00B15548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B15548" w:rsidRDefault="00B15548" w:rsidP="00B15548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территориальных программах </w:t>
      </w:r>
      <w:r>
        <w:rPr>
          <w:rStyle w:val="a4"/>
          <w:rFonts w:ascii="Arial" w:hAnsi="Arial" w:cs="Arial"/>
          <w:color w:val="333333"/>
          <w:sz w:val="21"/>
          <w:szCs w:val="21"/>
        </w:rPr>
        <w:t>других регионов РФ</w:t>
      </w:r>
      <w:r>
        <w:rPr>
          <w:rFonts w:ascii="Arial" w:hAnsi="Arial" w:cs="Arial"/>
          <w:color w:val="333333"/>
          <w:sz w:val="21"/>
          <w:szCs w:val="21"/>
        </w:rPr>
        <w:t> сроки ожидания медицинской помощи могут быть обоснованно скорректированы с учетом транспортной доступности, плотности населения, а также климатических и географических особенностей регионов.</w:t>
      </w:r>
    </w:p>
    <w:p w:rsidR="00B15548" w:rsidRDefault="00B15548" w:rsidP="00B15548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 нарушении сроков ожидания или отказе в её оказании, а также по вопросам ОМС, в том числе срокам оказания медицинской помощи в других регионах РФ вы можете обратиться к страховым представителям ВТБ Медицинское страхование:</w:t>
      </w:r>
    </w:p>
    <w:p w:rsidR="00B15548" w:rsidRDefault="00B15548" w:rsidP="00B15548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 по телефонам круглосуточной горячей линии </w:t>
      </w:r>
      <w:r>
        <w:rPr>
          <w:rStyle w:val="a4"/>
          <w:rFonts w:ascii="Arial" w:hAnsi="Arial" w:cs="Arial"/>
          <w:color w:val="333333"/>
          <w:sz w:val="21"/>
          <w:szCs w:val="21"/>
        </w:rPr>
        <w:t>8 (800) 100-80-05</w:t>
      </w:r>
      <w:r>
        <w:rPr>
          <w:rFonts w:ascii="Arial" w:hAnsi="Arial" w:cs="Arial"/>
          <w:color w:val="333333"/>
          <w:sz w:val="21"/>
          <w:szCs w:val="21"/>
        </w:rPr>
        <w:t>; 8(8722) 64-03-34</w:t>
      </w:r>
    </w:p>
    <w:p w:rsidR="00B15548" w:rsidRDefault="00B15548" w:rsidP="00B15548">
      <w:pPr>
        <w:pStyle w:val="a3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  через форму «Обратная связь» на сайте </w:t>
      </w:r>
      <w:hyperlink r:id="rId4" w:history="1">
        <w:r>
          <w:rPr>
            <w:rStyle w:val="a5"/>
            <w:rFonts w:ascii="Arial" w:hAnsi="Arial" w:cs="Arial"/>
            <w:color w:val="0D7CDE"/>
            <w:sz w:val="21"/>
            <w:szCs w:val="21"/>
          </w:rPr>
          <w:t>www.vtbms.ru</w:t>
        </w:r>
      </w:hyperlink>
      <w:r>
        <w:rPr>
          <w:rFonts w:ascii="Arial" w:hAnsi="Arial" w:cs="Arial"/>
          <w:color w:val="333333"/>
          <w:sz w:val="21"/>
          <w:szCs w:val="21"/>
        </w:rPr>
        <w:t>;</w:t>
      </w:r>
    </w:p>
    <w:p w:rsidR="00B65790" w:rsidRDefault="00B65790">
      <w:bookmarkStart w:id="0" w:name="_GoBack"/>
      <w:bookmarkEnd w:id="0"/>
    </w:p>
    <w:sectPr w:rsidR="00B6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C0"/>
    <w:rsid w:val="004017C0"/>
    <w:rsid w:val="00B15548"/>
    <w:rsid w:val="00B6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E3323-7D9D-4AC8-AD2A-1981264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548"/>
    <w:rPr>
      <w:b/>
      <w:bCs/>
    </w:rPr>
  </w:style>
  <w:style w:type="character" w:styleId="a5">
    <w:name w:val="Hyperlink"/>
    <w:basedOn w:val="a0"/>
    <w:uiPriority w:val="99"/>
    <w:semiHidden/>
    <w:unhideWhenUsed/>
    <w:rsid w:val="00B15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tb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2019-08-13T06:18:00Z</dcterms:created>
  <dcterms:modified xsi:type="dcterms:W3CDTF">2019-08-13T06:18:00Z</dcterms:modified>
</cp:coreProperties>
</file>