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25" w:rsidRPr="001B6E25" w:rsidRDefault="001B6E25" w:rsidP="001B6E25">
      <w:pPr>
        <w:shd w:val="clear" w:color="auto" w:fill="FFFFFF"/>
        <w:spacing w:before="150"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36"/>
          <w:szCs w:val="36"/>
          <w:lang w:eastAsia="ru-RU"/>
        </w:rPr>
        <w:t>Обязательное медицинское страхование в Российской Федерации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Обязательное медицинское страхование (ОМС)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— это составная часть системы государственного социального страхования, обеспечивающая равные возможности в получении медицинской и лекарственной помощи, которая предоставляется за счет средств ОМС в объеме и </w:t>
      </w:r>
      <w:proofErr w:type="gramStart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условиях</w:t>
      </w:r>
      <w:proofErr w:type="gram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соответствующих программам ОМС. Обязательное медицинское страхование осуществляется на основании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Федерального закона от 29 ноября 2010г. № 326-ФЗ «Об обязательном медицинском страховании в Российской Федерации»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Законодательством определено право застрахованных по ОМС граждан на получение бесплатной медицинской помощи на всей территории РФ в объеме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Базовой программы ОМС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а на территории субъекта РФ, где выдан полис ОМС – в объеме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Территориальной программы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обязательного медицинского страхования.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Медицинская помощь по ОМС оказывается в медицинских организациях, включенных в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реестр Территориального фонда ОМС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t>Базовая программа ОМС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Базовая программа обязательного медицинского страхования утверждается постановлением Правительства России в рамках Программы государственных гарантий оказания гражданам РФ бесплатной медицинской помощи. В ней перечислены виды и нормативные объемы медицинской помощи.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рамках базовой программы обязательного медицинского страхования оказываются первичная медико-санитарная помощь, включая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новообразования;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эндокринной системы;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расстройства питания и нарушения обмена веществ;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нервной системы;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крови, кроветворных органов;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отдельные нарушения, вовлекающие иммунный механизм;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глаза и его придаточного аппарата;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уха и сосцевидного отростка;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системы кровообращения;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органов дыхания;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органов пищеварения;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мочеполовой системы;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болезни кожи и подкожной клетчатки;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болезни костно-мышечной системы и соединительной ткани;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травмы, отравления и некоторые другие последствия воздействия внешних причин;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врожденные аномалии (пороки развития);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деформации и хромосомные нарушения;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беременность, роды, послеродовой период и аборты;</w:t>
      </w:r>
    </w:p>
    <w:p w:rsidR="001B6E25" w:rsidRPr="001B6E25" w:rsidRDefault="001B6E25" w:rsidP="001B6E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отдельные состояния, возникающие у детей в перинатальный период.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Кроме того, жителям РФ предоставляются за счёт средств бюджета России следующие виды медицинской помощи: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скорая медицинская помощь, оказываемая станциями (отделениями, пунктами) скорой медицинской помощи;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амбулаторно-поликлиническая и стационарная помощь, оказываемая в специализированных диспансерах, больницах (отделениях, кабинетах) при следующих заболеваниях: заболеваниях, передаваемых половым путем; заразных заболеваниях кожи (чесотке, микроспории); туберкулезе; заболеваниях, вызванных особо опасными инфекциями; синдроме приобретенного иммунодефицита; психических расстройствах и расстройствах поведения; наркологических заболеваниях;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оказание дорогостоящих видов медицинской помощи, перечень которых утверждается Комитетом по здравоохранению;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льготное лекарственное обеспечение и протезирование (зубное, глазное, ушное);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вакцинопрофилактика декретированного контингента и населения по эпидемиологическим показаниям;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проведение профилактических флюорографических обследований в целях раннего выявления заболевания туберкулезом;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медицинская помощь при врожденных аномалиях (пороках развития), деформациях и хромосомных нарушениях у детей и отдельных состояниях, возникающих в перинатальном периоде, в соответствии с перечнем, утверждаемым Комитетом по здравоохранению;</w:t>
      </w:r>
    </w:p>
    <w:p w:rsidR="001B6E25" w:rsidRPr="001B6E25" w:rsidRDefault="001B6E25" w:rsidP="001B6E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стоматологическая и онкологическая медицинская помощь, в соответствии с перечнем, утверждаемым Комитетом по здравоохранению Российской Федерации.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t>Территориальная программа ОМС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субъектах (регионах) России на основе Базовой программы ОМС разрабатываются и утверждаются территориальные программы обязательного медицинского страхования. Территориальные программы по предоставляемым видам и объемам медицинской помощи не могут быть меньше, чем Базовая программа ОМС. Они могут включать дополнительные виды медицинской помощи, финансируемые за счет субъекта Российской Федерации. Таким образом, в своем регионе застрахованный по ОМС гражданин может получить медицинскую помощь в расширенном объеме (если это предусмотрено территориальной программой ОМС), а если он оказался в другом регионе РФ - в объеме, предусмотренном Базовой программой ОМС.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t>Субъект по ОМС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Все застрахованные лица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lastRenderedPageBreak/>
        <w:t>Страхователь по ОМС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Страхователь по ОМС — в Российской Федерации — субъект обязательного медицинского страхования (ОМС), обязанный в соответствии с Законом «Об обязательном медицинском страховании в Российской Федерации» от 29.11.2010 N 326-ФЗ заключать договоры ОМС в отношении определенной категории граждан, наделенный с этой целью определенными правами и обремененный определенными обязанностями.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Исчерпывающий перечень категорий страхователей определен указанным законом:</w:t>
      </w:r>
    </w:p>
    <w:p w:rsidR="001B6E25" w:rsidRPr="001B6E25" w:rsidRDefault="001B6E25" w:rsidP="001B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органы исполнительной власти субъектов Российской Федерации или органы местного самоуправления в отношении неработающих граждан, проживающих на соответствующей территории,</w:t>
      </w:r>
    </w:p>
    <w:p w:rsidR="001B6E25" w:rsidRPr="001B6E25" w:rsidRDefault="001B6E25" w:rsidP="001B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организации, юридические лица,</w:t>
      </w:r>
    </w:p>
    <w:p w:rsidR="001B6E25" w:rsidRPr="001B6E25" w:rsidRDefault="001B6E25" w:rsidP="001B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физические лица, зарегистрированные в качестве индивидуальных предпринимателей,</w:t>
      </w:r>
    </w:p>
    <w:p w:rsidR="001B6E25" w:rsidRPr="001B6E25" w:rsidRDefault="001B6E25" w:rsidP="001B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нотариусы, занимающиеся частной практикой,</w:t>
      </w:r>
    </w:p>
    <w:p w:rsidR="001B6E25" w:rsidRPr="001B6E25" w:rsidRDefault="001B6E25" w:rsidP="001B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адвокаты,</w:t>
      </w:r>
    </w:p>
    <w:p w:rsidR="001B6E25" w:rsidRPr="001B6E25" w:rsidRDefault="001B6E25" w:rsidP="001B6E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физические лица, заключившие трудовые договоры с работниками и выплачивающие по ним страховые </w:t>
      </w:r>
      <w:proofErr w:type="gramStart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платежи,-</w:t>
      </w:r>
      <w:proofErr w:type="gram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в отношении своих работников, а также в отношении самих себя для категорий.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t>Страховые медицинские организации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Страховые медицинские организации - специализированные организации, осуществляющие отдельные полномочия в системе ОМС и осуществляющие финансовый контроль работы медицинских учреждений. Работают в сфере ОМС не на основании договоров страхования, а на основании договоров оказания и оплаты медицинской помощи по обязательному медицинскому страхованию.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Полис ОМС1 января 2011 года вступил в силу новый федеральный закон об ОМС в РФ, в соответствии с которым с 1 мая 2011 года вводятся новые правила оформления полисов ОМС и вводится полис ОМС единого образца.</w:t>
      </w:r>
      <w:r w:rsidRPr="001B6E2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1B6E25">
        <w:rPr>
          <w:rFonts w:ascii="Tahoma" w:eastAsia="Times New Roman" w:hAnsi="Tahoma" w:cs="Tahoma"/>
          <w:noProof/>
          <w:color w:val="337AB7"/>
          <w:sz w:val="20"/>
          <w:szCs w:val="20"/>
          <w:lang w:eastAsia="ru-RU"/>
        </w:rPr>
        <w:lastRenderedPageBreak/>
        <w:drawing>
          <wp:inline distT="0" distB="0" distL="0" distR="0">
            <wp:extent cx="6191250" cy="4400550"/>
            <wp:effectExtent l="0" t="0" r="0" b="0"/>
            <wp:docPr id="5" name="Рисунок 5" descr="http://bpncran.ru/images/pol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pncran.ru/images/pol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2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Полис ОМС является документом, удостоверяющим право застрахованного лица на бесплатное оказание медицинской помощи на всей территории РФ в объеме, предусмотренном базовой программой </w:t>
      </w:r>
      <w:proofErr w:type="spellStart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ОМСТе</w:t>
      </w:r>
      <w:proofErr w:type="spell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граждане, которые впервые получают такой документ, должны обратиться в выбранную ими страховую медицинскую организацию. Сначала гражданину выдается «временное свидетельство».</w:t>
      </w:r>
      <w:r w:rsidRPr="001B6E2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1B6E25">
        <w:rPr>
          <w:rFonts w:ascii="Tahoma" w:eastAsia="Times New Roman" w:hAnsi="Tahoma" w:cs="Tahoma"/>
          <w:noProof/>
          <w:color w:val="337AB7"/>
          <w:sz w:val="20"/>
          <w:szCs w:val="20"/>
          <w:lang w:eastAsia="ru-RU"/>
        </w:rPr>
        <w:lastRenderedPageBreak/>
        <w:drawing>
          <wp:inline distT="0" distB="0" distL="0" distR="0">
            <wp:extent cx="6191250" cy="4362450"/>
            <wp:effectExtent l="0" t="0" r="0" b="0"/>
            <wp:docPr id="4" name="Рисунок 4" descr="http://bpncran.ru/images/vrem_svide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pncran.ru/images/vrem_svide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25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Временное свидетельство подтверждает оформление полиса, действительно в течение 30 рабочих дней. В течение этого времени для гражданина будет изготовлен персональный полис. Как только документ будет готов, застрахованного известят об этом и обменяют ему «временное свидетельство» на полис ОМС единого образца.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t>Электронный полис ОМС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Электронный полис ОМС изготовлен в виде трехцветной пластиковой карты стандартного размера (напоминает обычную банковскую), легко помещается в кошелек, портмоне. Он содержит чип, на котором сохраняется информация о владельце. На лицевой стороне электронного полиса нового образца представлены: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7"/>
        <w:gridCol w:w="3713"/>
      </w:tblGrid>
      <w:tr w:rsidR="001B6E25" w:rsidRPr="001B6E25" w:rsidTr="001B6E25">
        <w:tc>
          <w:tcPr>
            <w:tcW w:w="11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E25" w:rsidRPr="001B6E25" w:rsidRDefault="001B6E25" w:rsidP="001B6E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Номер документа из 16 цифр;</w:t>
            </w:r>
          </w:p>
          <w:p w:rsidR="001B6E25" w:rsidRPr="001B6E25" w:rsidRDefault="001B6E25" w:rsidP="001B6E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Изображение государственного герба РФ;</w:t>
            </w:r>
          </w:p>
          <w:p w:rsidR="001B6E25" w:rsidRPr="001B6E25" w:rsidRDefault="001B6E25" w:rsidP="001B6E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Название страховой компании, выдавшей электронный полис;</w:t>
            </w:r>
          </w:p>
          <w:p w:rsidR="001B6E25" w:rsidRPr="001B6E25" w:rsidRDefault="001B6E25" w:rsidP="001B6E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Логотип системы ОМС;</w:t>
            </w:r>
          </w:p>
          <w:p w:rsidR="001B6E25" w:rsidRPr="001B6E25" w:rsidRDefault="001B6E25" w:rsidP="001B6E2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Чип.</w:t>
            </w:r>
          </w:p>
          <w:p w:rsidR="001B6E25" w:rsidRPr="001B6E25" w:rsidRDefault="001B6E25" w:rsidP="001B6E25">
            <w:pPr>
              <w:spacing w:before="150"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 обратной стороне полиса представлена следующая информация:</w:t>
            </w:r>
          </w:p>
          <w:p w:rsidR="001B6E25" w:rsidRPr="001B6E25" w:rsidRDefault="001B6E25" w:rsidP="001B6E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фонда ОМС, выдавшего электронный полис;</w:t>
            </w:r>
          </w:p>
          <w:p w:rsidR="001B6E25" w:rsidRPr="001B6E25" w:rsidRDefault="001B6E25" w:rsidP="001B6E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Фото застрахованного человека (кроме детей до 14-летнего возраста);</w:t>
            </w:r>
          </w:p>
          <w:p w:rsidR="001B6E25" w:rsidRPr="001B6E25" w:rsidRDefault="001B6E25" w:rsidP="001B6E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Подпись владельца;</w:t>
            </w:r>
          </w:p>
          <w:p w:rsidR="001B6E25" w:rsidRPr="001B6E25" w:rsidRDefault="001B6E25" w:rsidP="001B6E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Личные данные (фамилия, имя, отчество, дата рождения, пол);</w:t>
            </w:r>
          </w:p>
          <w:p w:rsidR="001B6E25" w:rsidRPr="001B6E25" w:rsidRDefault="001B6E25" w:rsidP="001B6E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Месяц и год, когда истекает действие карты (выдается на пять лет);</w:t>
            </w:r>
          </w:p>
          <w:p w:rsidR="001B6E25" w:rsidRPr="001B6E25" w:rsidRDefault="001B6E25" w:rsidP="001B6E2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Голограмма, указывающая на то, что электронный полис — подлинный.</w:t>
            </w:r>
          </w:p>
        </w:tc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E25" w:rsidRPr="001B6E25" w:rsidRDefault="001B6E25" w:rsidP="001B6E2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2038350" cy="2628900"/>
                  <wp:effectExtent l="0" t="0" r="0" b="0"/>
                  <wp:docPr id="3" name="Рисунок 3" descr="http://bpncran.ru/images/om500-elektronnyy-poli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pncran.ru/images/om500-elektronnyy-poli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При изменении каких-либо личных данных человеку нужно обратиться к сотрудникам своей страховой организации, чтобы заказать новый электронный полис ОМС. Информация, содержащаяся на чипе, корректировке не подлежит.</w:t>
      </w:r>
    </w:p>
    <w:p w:rsidR="001B6E25" w:rsidRPr="001B6E25" w:rsidRDefault="001B6E25" w:rsidP="001B6E25">
      <w:pPr>
        <w:shd w:val="clear" w:color="auto" w:fill="FFFFFF"/>
        <w:spacing w:before="300" w:after="300" w:line="390" w:lineRule="atLeast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00458F"/>
          <w:sz w:val="20"/>
          <w:szCs w:val="20"/>
          <w:lang w:eastAsia="ru-RU"/>
        </w:rPr>
        <w:t>Универсальная электронная карта (УЭК)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УЭК — это многофункциональная пластиковая карта, в структуру которой интегрирован полис ОМС. Используя ее, можно открыть банковский счет, предоставить ее в качестве проездного билета в общественном транспорте или как СНИЛС. Она содержит максимум информации о владельце и освобождает его от необходимости носить множество карточек в кошельке. Ее получение не имеет обязательного характера и осуществляется по желанию человека. На лицевой стороне карточки УЭК представлены: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9"/>
        <w:gridCol w:w="3821"/>
      </w:tblGrid>
      <w:tr w:rsidR="001B6E25" w:rsidRPr="001B6E25" w:rsidTr="001B6E25">
        <w:trPr>
          <w:trHeight w:val="1875"/>
        </w:trPr>
        <w:tc>
          <w:tcPr>
            <w:tcW w:w="1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Электронный чип с личной информацией;</w:t>
            </w:r>
          </w:p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Логотип организации, выдавшей карту;</w:t>
            </w:r>
          </w:p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Логотип банковского учреждения, выбранного для обслуживания;</w:t>
            </w:r>
          </w:p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Номер карты;</w:t>
            </w:r>
          </w:p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Изображение государственного герба;</w:t>
            </w:r>
          </w:p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платежной системы;</w:t>
            </w:r>
          </w:p>
          <w:p w:rsidR="001B6E25" w:rsidRPr="001B6E25" w:rsidRDefault="001B6E25" w:rsidP="001B6E2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Защитные цифры.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E25" w:rsidRPr="001B6E25" w:rsidRDefault="001B6E25" w:rsidP="001B6E2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2124075" cy="1362075"/>
                  <wp:effectExtent l="0" t="0" r="9525" b="9525"/>
                  <wp:docPr id="2" name="Рисунок 2" descr="http://bpncran.ru/images/om500-uek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pncran.ru/images/om500-uek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E25" w:rsidRPr="001B6E25" w:rsidTr="001B6E25">
        <w:trPr>
          <w:trHeight w:val="2100"/>
        </w:trPr>
        <w:tc>
          <w:tcPr>
            <w:tcW w:w="114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E25" w:rsidRPr="001B6E25" w:rsidRDefault="001B6E25" w:rsidP="001B6E25">
            <w:pPr>
              <w:spacing w:before="150"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На обратной стороне полиса представлена следующая информация: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организации, которая выдала карту;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Фото;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Подпись владельца;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Личные данные (фамилия, имя, отчество, пол, дата рождения);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Месяц и год, когда истекает срок действия карты;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Номер полиса ОМС;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Номер СНИЛС;</w:t>
            </w:r>
          </w:p>
          <w:p w:rsidR="001B6E25" w:rsidRPr="001B6E25" w:rsidRDefault="001B6E25" w:rsidP="001B6E2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Номер банковской карточки.</w:t>
            </w:r>
          </w:p>
        </w:tc>
        <w:tc>
          <w:tcPr>
            <w:tcW w:w="3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6E25" w:rsidRPr="001B6E25" w:rsidRDefault="001B6E25" w:rsidP="001B6E25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noProof/>
                <w:color w:val="337AB7"/>
                <w:sz w:val="20"/>
                <w:szCs w:val="20"/>
                <w:lang w:eastAsia="ru-RU"/>
              </w:rPr>
              <w:drawing>
                <wp:inline distT="0" distB="0" distL="0" distR="0">
                  <wp:extent cx="2257425" cy="1438275"/>
                  <wp:effectExtent l="0" t="0" r="9525" b="9525"/>
                  <wp:docPr id="1" name="Рисунок 1" descr="http://bpncran.ru/images/om500-uek-oboro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pncran.ru/images/om500-uek-oboro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обороте на УЭК нанесена магнитная полоса. Это позволяет использовать ее в терминалах и банкоматах для снятия наличных, осуществления безналичных платежей, перевода средств и т. д.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Порядок обеспечения застрахованных граждан полисами ОМС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определяют Правила обязательного медицинского страхования, утвержденные приказом </w:t>
      </w:r>
      <w:proofErr w:type="spellStart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Минздравсоцразвития</w:t>
      </w:r>
      <w:proofErr w:type="spell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РФ от 28.02.2011 №158н (с изменениями от 09.09.2011г., Приказ МЗСР №1036н).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Закон определяет действие ранее выданных полисов ОМС (статья 51):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"Полисы ОМС, выданные лицам, застрахованным по ОМС до дня вступления в силу настоящего Федерального закона, являются действующими до замены их на полисы ОМС единого образца в соответствии с настоящим Федеральным </w:t>
      </w:r>
      <w:proofErr w:type="spellStart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законом".Права</w:t>
      </w:r>
      <w:proofErr w:type="spell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обязанности застрахованных по ОМС </w:t>
      </w:r>
      <w:proofErr w:type="spellStart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гражданВ</w:t>
      </w:r>
      <w:proofErr w:type="spell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соответствии со ст. 16 Федерального закона №326-ФЗ, застрахованные по ОМС лица </w:t>
      </w:r>
      <w:r w:rsidRPr="001B6E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ИМЕЮТ ПРАВО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на бесплатное оказание медицинской помощи медицинскими организациями при наступлении страхового случая:</w:t>
      </w:r>
    </w:p>
    <w:p w:rsidR="001B6E25" w:rsidRPr="001B6E25" w:rsidRDefault="001B6E25" w:rsidP="001B6E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всей территории Российской Федерации в объеме, установленном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базовой программой 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обязательного медицинского страхования.</w:t>
      </w:r>
    </w:p>
    <w:p w:rsidR="001B6E25" w:rsidRPr="001B6E25" w:rsidRDefault="001B6E25" w:rsidP="001B6E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на территории субъекта Российской Федерации, в котором выдан полис обязательного медицинского страхования, в объеме, установленном 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территориальной </w:t>
      </w:r>
      <w:proofErr w:type="spellStart"/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программой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обязательного</w:t>
      </w:r>
      <w:proofErr w:type="spellEnd"/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медицинского страхования</w:t>
      </w:r>
    </w:p>
    <w:p w:rsidR="001B6E25" w:rsidRPr="001B6E25" w:rsidRDefault="001B6E25" w:rsidP="001B6E25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Кроме прав, этим же Федеральным законом определены </w:t>
      </w:r>
      <w:r w:rsidRPr="001B6E2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ОБЯЗАННОСТИ ЗАСТРАХОВАННОГО ЛИЦА</w:t>
      </w: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:</w:t>
      </w:r>
      <w:r w:rsidRPr="001B6E2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1B6E25" w:rsidRPr="001B6E25" w:rsidRDefault="001B6E25" w:rsidP="001B6E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помощи.</w:t>
      </w:r>
    </w:p>
    <w:p w:rsidR="001B6E25" w:rsidRPr="001B6E25" w:rsidRDefault="001B6E25" w:rsidP="001B6E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страхования.</w:t>
      </w:r>
    </w:p>
    <w:p w:rsidR="001B6E25" w:rsidRPr="001B6E25" w:rsidRDefault="001B6E25" w:rsidP="001B6E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произошли.</w:t>
      </w:r>
    </w:p>
    <w:p w:rsidR="001B6E25" w:rsidRPr="001B6E25" w:rsidRDefault="001B6E25" w:rsidP="001B6E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1B6E2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tbl>
      <w:tblPr>
        <w:tblW w:w="13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5"/>
        <w:gridCol w:w="4790"/>
        <w:gridCol w:w="4055"/>
      </w:tblGrid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after="27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>Полное наименование страховой медицинской организации в соответствии с ЕГРЮЛ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after="27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Руководитель СМО (ФИО)</w:t>
            </w:r>
            <w:r w:rsidRPr="001B6E25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1B6E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Телефон</w:t>
            </w:r>
            <w:r w:rsidRPr="001B6E25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1B6E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Факс</w:t>
            </w:r>
            <w:r w:rsidRPr="001B6E25"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Pr="001B6E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after="270" w:line="270" w:lineRule="atLeast"/>
              <w:rPr>
                <w:rFonts w:ascii="Roboto" w:eastAsia="Times New Roman" w:hAnsi="Roboto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Сведения о лицензии (номер, дата выдачи и окончания срока действия)</w:t>
            </w:r>
          </w:p>
        </w:tc>
      </w:tr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«Страховая медицинская компания РЕСО-Мед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 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142500, Московская обл.,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г.Павловский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Посад,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ул.Урицкого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д.26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8-800-200-92-04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hyperlink r:id="rId15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sekretar@reso-med.com</w:t>
              </w:r>
            </w:hyperlink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Руководитель: Кирсанов Александр Николаевич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Лицензия ОС №0879-01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10 августа 2017 г.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бессрочно</w:t>
            </w:r>
          </w:p>
        </w:tc>
      </w:tr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ООО ВТБ Медицинское страхование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 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115432, г. Москва, 2-й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Южнопортовый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пр., д. 16, стр. 1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+7(495)644-44-04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br/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hyperlink r:id="rId16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vtbms@vtbms.ru</w:t>
              </w:r>
            </w:hyperlink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Руководитель: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Белоусенко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Лицензия ОС №2890-01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14.09.17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бессрочная</w:t>
            </w:r>
          </w:p>
        </w:tc>
      </w:tr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Открытое акционерное общество «Страховая компания «СОГАЗ-Мед»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 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107045, г. Москва, пер. Уланский, д. 26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8-800-100-07-02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hyperlink r:id="rId17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toe@sogaz-med.ru</w:t>
              </w:r>
            </w:hyperlink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Сайт: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hyperlink r:id="rId18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www.sogaz-med.ru</w:t>
              </w:r>
            </w:hyperlink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Руководитель: Толстов Дмитрий Валерьевич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Лицензия ОС №3230-01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28.02.19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бессрочная</w:t>
            </w:r>
          </w:p>
        </w:tc>
      </w:tr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Закрытое акционерное общество «Медицинская акционерная страховая компания»</w:t>
            </w: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(ЗАО "МАКС-М")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 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г.Москва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Каширское ш., 78 стр.1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8-800-555-50-03; +7(499)324-86-68; +7(499)323-97-2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 </w:t>
            </w:r>
            <w:hyperlink r:id="rId19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makcm_mo@makcm.ru</w:t>
              </w:r>
            </w:hyperlink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Руководитель: Мартьянова Надежда Васильевна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Лицензия ОС №2226-01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23.01.17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бессрочная</w:t>
            </w:r>
          </w:p>
        </w:tc>
      </w:tr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«Медицинская страховая компания «МЕДСТРАХ»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 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107140,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г.Москва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ул. Верхняя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д.17А, стр.1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+7(495)777-23-23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 </w:t>
            </w:r>
            <w:hyperlink r:id="rId20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sekretar@medstrakh.ru</w:t>
              </w:r>
            </w:hyperlink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Руководитель: Медведев Валерий Иванович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Лицензия ОС №0484-01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05.03.18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бессрочная</w:t>
            </w:r>
          </w:p>
        </w:tc>
      </w:tr>
      <w:tr w:rsidR="001B6E25" w:rsidRPr="001B6E25" w:rsidTr="001B6E25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Общество с ограниченной ответственностью «КАПИТАЛ МС»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Адрес: 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г.Москва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ул.Новозаводская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д.23/8, корпус 1 (</w:t>
            </w:r>
            <w:proofErr w:type="spellStart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м.Фили</w:t>
            </w:r>
            <w:proofErr w:type="spellEnd"/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Телефон: </w:t>
            </w: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+7(499)142-72-26, +7(499)148-68-40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E-</w:t>
            </w:r>
            <w:proofErr w:type="spellStart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1B6E2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: </w:t>
            </w:r>
            <w:hyperlink r:id="rId21" w:history="1">
              <w:r w:rsidRPr="001B6E25">
                <w:rPr>
                  <w:rFonts w:ascii="Tahoma" w:eastAsia="Times New Roman" w:hAnsi="Tahoma" w:cs="Tahoma"/>
                  <w:color w:val="337AB7"/>
                  <w:sz w:val="20"/>
                  <w:szCs w:val="20"/>
                  <w:u w:val="single"/>
                  <w:lang w:eastAsia="ru-RU"/>
                </w:rPr>
                <w:t>oms@rgs-oms.ru</w:t>
              </w:r>
            </w:hyperlink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Руководитель: Гришина Надежда Ивановна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Лицензия ОC №3676-01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16.11.18</w:t>
            </w:r>
          </w:p>
          <w:p w:rsidR="001B6E25" w:rsidRPr="001B6E25" w:rsidRDefault="001B6E25" w:rsidP="001B6E25">
            <w:pPr>
              <w:spacing w:before="150" w:after="150" w:line="270" w:lineRule="atLeast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1B6E2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бессрочная</w:t>
            </w:r>
          </w:p>
        </w:tc>
      </w:tr>
    </w:tbl>
    <w:p w:rsidR="007E062E" w:rsidRDefault="007E062E">
      <w:bookmarkStart w:id="0" w:name="_GoBack"/>
      <w:bookmarkEnd w:id="0"/>
    </w:p>
    <w:sectPr w:rsidR="007E062E" w:rsidSect="001B6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B27"/>
    <w:multiLevelType w:val="multilevel"/>
    <w:tmpl w:val="835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D2F9D"/>
    <w:multiLevelType w:val="multilevel"/>
    <w:tmpl w:val="96BA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41051"/>
    <w:multiLevelType w:val="multilevel"/>
    <w:tmpl w:val="560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83597"/>
    <w:multiLevelType w:val="multilevel"/>
    <w:tmpl w:val="580E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F5C24"/>
    <w:multiLevelType w:val="multilevel"/>
    <w:tmpl w:val="1E04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C0B6C"/>
    <w:multiLevelType w:val="multilevel"/>
    <w:tmpl w:val="DE7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243A4"/>
    <w:multiLevelType w:val="multilevel"/>
    <w:tmpl w:val="4650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C0719"/>
    <w:multiLevelType w:val="multilevel"/>
    <w:tmpl w:val="FC3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326EE"/>
    <w:multiLevelType w:val="multilevel"/>
    <w:tmpl w:val="82E8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80"/>
    <w:rsid w:val="001B6E25"/>
    <w:rsid w:val="004B3280"/>
    <w:rsid w:val="007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C4A3A-0255-482C-99B7-0FF5A70D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E25"/>
    <w:rPr>
      <w:b/>
      <w:bCs/>
    </w:rPr>
  </w:style>
  <w:style w:type="character" w:styleId="a5">
    <w:name w:val="Hyperlink"/>
    <w:basedOn w:val="a0"/>
    <w:uiPriority w:val="99"/>
    <w:semiHidden/>
    <w:unhideWhenUsed/>
    <w:rsid w:val="001B6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pncran.ru/images/om500-uek-oborot.jpg" TargetMode="External"/><Relationship Id="rId18" Type="http://schemas.openxmlformats.org/officeDocument/2006/relationships/hyperlink" Target="http://www.sogaz-med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ms@rgs-oms.ru" TargetMode="External"/><Relationship Id="rId7" Type="http://schemas.openxmlformats.org/officeDocument/2006/relationships/hyperlink" Target="http://bpncran.ru/images/vrem_svidet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toe@sogaz-me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tbms@vtbms.ru" TargetMode="External"/><Relationship Id="rId20" Type="http://schemas.openxmlformats.org/officeDocument/2006/relationships/hyperlink" Target="mailto:sekretar@medstrakh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pncran.ru/images/om500-uek.jpg" TargetMode="External"/><Relationship Id="rId5" Type="http://schemas.openxmlformats.org/officeDocument/2006/relationships/hyperlink" Target="http://bpncran.ru/images/polis.jpg" TargetMode="External"/><Relationship Id="rId15" Type="http://schemas.openxmlformats.org/officeDocument/2006/relationships/hyperlink" Target="mailto:secretar@msk.reso-med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makcm_mo@makc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ncran.ru/images/om500-elektronnyy-polis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1981</Words>
  <Characters>11297</Characters>
  <Application>Microsoft Office Word</Application>
  <DocSecurity>0</DocSecurity>
  <Lines>94</Lines>
  <Paragraphs>26</Paragraphs>
  <ScaleCrop>false</ScaleCrop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2019-10-21T10:27:00Z</dcterms:created>
  <dcterms:modified xsi:type="dcterms:W3CDTF">2019-10-21T10:27:00Z</dcterms:modified>
</cp:coreProperties>
</file>