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B2260B" w:rsidRPr="00B2260B" w:rsidTr="00B2260B">
        <w:tc>
          <w:tcPr>
            <w:tcW w:w="0" w:type="auto"/>
            <w:shd w:val="clear" w:color="auto" w:fill="FFFFFF"/>
            <w:hideMark/>
          </w:tcPr>
          <w:p w:rsidR="00B2260B" w:rsidRPr="00B2260B" w:rsidRDefault="00B2260B" w:rsidP="00B2260B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ПОЛОЖЕНИЕ</w:t>
            </w:r>
          </w:p>
          <w:p w:rsidR="00B2260B" w:rsidRPr="00B2260B" w:rsidRDefault="00B2260B" w:rsidP="00B2260B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о предоставлении платных медицинских услуг и оплате труда работников, осуществляющих выполнение платных медицинских услуг</w:t>
            </w:r>
          </w:p>
          <w:p w:rsidR="00B2260B" w:rsidRPr="00B2260B" w:rsidRDefault="00B2260B" w:rsidP="00B2260B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ГБУЗ «Невельская МБ»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numPr>
                <w:ilvl w:val="0"/>
                <w:numId w:val="1"/>
              </w:numPr>
              <w:spacing w:beforeAutospacing="1" w:after="0" w:afterAutospacing="1" w:line="324" w:lineRule="atLeast"/>
              <w:ind w:left="525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1. Общие положения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1.1. Настоящее Положение разработано  в соответствии с Гражданским кодексом РФ, Налоговым кодексом РФ, Постановлением Правительства Российской Федерации от 04.10.2012г. № 1006 "Об утверждении Правил предоставления медицинскими организациями платных медицинских услуг ".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1.2. Положение определяет порядок и условия предоставления платных медицинских услуг населению Невельского и Усвятского районов (дополнительных к гарантированному объему бесплатной медицинской помощи ЛПУ).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1.3. Платные медицинские услуги населению предоставляются в виде профилактической, лечебно-диагностической, реабилитационной, зубопротезной помощи,   за исключением неотложной.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1.4. Платные медицинские услуги оказываются в рабочее время с 8 до 15 часов в амбулаторно-поликлинических условиях, круглосуточно – в стационарных в соответствии с приказом МЗ РФ  и РАМН № 70\14 от 28.02.2000г. "О повышении эффективности использования финансовых средств при условии строгого контроля качества со стороны администрации учреждения и отсутствия обоснованных жалоб со стороны пациента".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При выполнении платных услуг в рабочее время выполненные объемы платных медицинских услуг не включаются в расчет выполнения планового государственного задания, ежегодно доводимого до каждого специалиста, по выполнению государственного задания Территориальной Программы государственных гарантий оказания жителям Невельского и Усвятского районов бесплатной медицинской помощи.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1.5. Предоставление платных услуг населению осуществляется  при наличии  в ЛПУ лицензии  на избранный вид деятельности.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1.6. Правовая база организации платной медицинской помощи закреплена в Уставе ЛПУ.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1.7. Платная медицинская помощь является дополнением к гарантированному объему бесплатной медицинской помощи, а также альтернативным видом медицинской помощи, которая оказывается по желанию и с согласия пациента или организации, заключивших договор в соответствии с указанными выше требованиями.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1.8. Оказание платной медицинской помощи гарантируется каждому гражданину РФ, иностранного государства, пожелавшему получить ее за плату, за исключением больных с особо опасными инфекциями: СПИДом, психическими заболеваниями в стадии обострения, туберкулезом в открытой форме, медицинская помощь  которым оказывается бесплатно.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1.9.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1.10. Расчет тарифов на медицинские услуги, предоставляемых населению за плату производится в соответствии с законодательством РФ, согласно нормативно- правовых актов в сфере ценообразования платных медицинских услуг в учреждениях здравоохранения, Приказом ГКПО по ЗиФ №63 от 31.01.2013 г. «Об утверждении перечня услуг, которые оказываются за плату и порядка определения цен (тарифов) на медицинские услуги, которые оказываются за плату», Инструкцией по расчету стоимости медицинских услуг, утвержденной Министерством здравоохранения РФ и Российской академией медицинских наук от 10.11.1999 г. № 01-23/4-10 и № 01-02/41, Приказом Минздрава России от 29.12.2012 г. №1631н «Об утверждении порядка определения цен на медицинские услуг, предоставляемые медицинскими организациями, являющимися бюджетными и казенными государственными учреждениями, находящимися в ведении Минздарава РФ».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 силу социальной  значимости платные услуги стационара и платный амбулаторный прием врачами-специалистами осуществляется по тарифам, утвержденным тарифным соглашением между Государственным комитетом Псковской области по здравоохранению и фармации и ЛПУ.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1.11. При изменении условий оплаты труда в ЛПУ, значительном росте инфляции учреждение имеет право один раз в год пересмотреть тарифы на платные медицинские услуги.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lastRenderedPageBreak/>
              <w:t>1.12. Оплата за медицинские услуги производится согласно Прейскуранта цен, составленного на основании тарифов с применением ККМ или бланков строгой отчетности. ЛПУ обязано выдать потребителю кассовый чек или квитанцию, подтверждающую прием наличных денег.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numPr>
                <w:ilvl w:val="0"/>
                <w:numId w:val="2"/>
              </w:numPr>
              <w:spacing w:beforeAutospacing="1" w:after="0" w:afterAutospacing="1" w:line="324" w:lineRule="atLeast"/>
              <w:ind w:left="525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2. Основные задачи предоставления платных услуг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Основными задачами предоставления платных услуг являются: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2.1.Увеличение объема и доступности медицинской помощи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2.2.Удовлетворение спроса на дополнительные медицинские услуги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2.3.Укрепление материально-технической базы учреждения.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numPr>
                <w:ilvl w:val="0"/>
                <w:numId w:val="3"/>
              </w:numPr>
              <w:spacing w:beforeAutospacing="1" w:after="0" w:afterAutospacing="1" w:line="324" w:lineRule="atLeast"/>
              <w:ind w:left="525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3. Права, обязанности и ответственность сторон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3.1.ЛПУ обязано обеспечить соответствие предоставляемых населению платных медицинских услуг требованиям, предъявляемым к методам диагностики, профилактики и лечения, разрешенным на территории РФ.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3.2.Медицинское учреждение обязано вести статистический и бухгалтерский учет результатов предоставляемых платных услуг населению, составлять требуемую отчетность и предоставлять ее в порядке и сроки, установленные законами и иными правовыми актами.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Статистический и бухгалтерский учет и отчетность по основной деятельности и платным медицинским услугам ведутся раздельно.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3.3.ЛПУ обязано обеспечить граждан по средствам размещения на сайте медицинской организации в информационно-телекоммуникационной сети интернет, а также на информационных стендах медицинской организации доступной, достоверной информацией, включающей в себя сведения о местонахождении ЛПУ,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населения, а также сведения о квалификации и сертификации специалистов в соответствии с Законом РФ от 07.02.1992 г. № 2300-01(редакция от 28.07.2012 г.) «О защите прав потребителей» и другую информацию, согласно требований Постановления Правительства РФ от 04.10.2012г. № 1006 "Об утверждении Правил предоставления медицинскими организациями платных медицинских услуг ".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3.4.Пациенты и юридические лица пользующиеся платными медицинскими услугами, обязаны: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оплатить стоимость предоставляемой медицинской услуги до ее проведения после заключения договора;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выполнить требования, обеспечивающие качественное предоставление платной медицинской услуги, включая сообщения необходимых для этого сведений.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3.5.Пациенты, пользующиеся платными медицинскими услугами, вправе требовать предоставления услуг надлежащего качества, сведений о наличии лицензии, сведений о расчете стоимости оказанной услуги.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3.6.В соответствии с законодательством РФ ЛПУ несет ответственность перед  пациентом за неисполнение или ненадлежащее исполнение условия договора, несоблюдение требований, предъявляемых к методам диагностики, профилактики и лечения, разрешенным на территории РФ, а также в случаях причинения вреда здоровью и жизни  пациента.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3.7.Претензии и споры, возникающие между пациентом и ЛПУ, разрешаются по согласованию сторон или в судебном порядке в соответствии с законодательством РФ.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numPr>
                <w:ilvl w:val="0"/>
                <w:numId w:val="4"/>
              </w:numPr>
              <w:spacing w:beforeAutospacing="1" w:after="0" w:afterAutospacing="1" w:line="324" w:lineRule="atLeast"/>
              <w:ind w:left="525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 Распределение доходов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lastRenderedPageBreak/>
              <w:t>4.1.Руководитель учреждения, оказывающего платные медицинские услуги, осуществляет контроль за выполнением платных услуг и несет персональную ответственность за исполнение финансовой дисциплины по средствам, полученным от оказания платных услуг ЛПУ.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4.2.Доходы от  платных медицинских услуг должны покрывать все расходы, связанные с производством услуг и направляться в первую очередь на: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уплату налогов в соответствии с инструкциями Инспекции Федеральной службы по налогам и сборам РФ;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возмещение затрат, учтенных в себестоимость услуг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прочие расходы.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4.3. Средства от оказания платных услуг могут быть направлены на выплату заработной платы работникам, получающим заработную плату за счет средств предпринимательской деятельности и стимулирующие выплаты с учетом страховых взносов непосредственным исполнителям платных услуг и иным работникам учреждения.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4.4.Расходование средств учреждения, полученных от предпринимательской деятельности, осуществляется  в соответствии с планом финансово-хозяйственной деятельности учреждения, утверждаемым главным врачом.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4.5.Прибыль, получаемая ЛПУ от выполнения платных медицинских услуг и других услуг предпринимательской деятельности,  остается в его распоряжении и направляется на совершенствование производственной деятельности, улучшения материально-технической базы, на выплаты социального характера.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4.6.Выплаты социального и стимулирующего  характера производятся в соответствии с коллективным договором, действующим Положением об оплате труда и порядке стимулирования работников и приказами главного врача.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4.7.Оплата труда штатных работников, оказывающих платные услуги, осуществляется в соответствии  с действующим законодательством на основании действующего Положения об оплате труда работников в ЛПУ.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4.8. Оплата труда работников непосредственно участвующих в оказании платных медицинских услуг и выполняющих их в рабочее время по своей основной должности производится за фактически выполненные объемы работ каждым врачом специалистом на основании данных по каждому врачу специалисту, подаваемых ежемесячно в бухгалтерию статистиком амбулаторно-поликлинической службы и сверенных бухгалтером-экономистом, ведущим учет платных медицинских услуг, на соответствие поданных данных с количеством заключенных и оплаченных договоров с пациентами (физическими лицами) и организациями через кассу учреждения и по безналичному расчету.</w:t>
            </w:r>
          </w:p>
          <w:p w:rsidR="00B2260B" w:rsidRPr="00B2260B" w:rsidRDefault="00B2260B" w:rsidP="00B226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Врачам специалистам и фельдшеру-наркологу амбулаторно-поликлинической службы  фактически выполненные объемы работ оплачиваются исходя из 70% стоимости 1' рабочего времени, определенной из размера действующего в момент оказания услуги должностного оклада и годового баланса рабочего времени.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Размер оплаты за фактически выполненные объемы работ для средних мед. работников амбулаторно-поликлинической службы, работающих с конкретными врачами специалистами, оказывающими платные медицинские услуги, медицинских работников, занимающихся оформлением всей медицинской документации по предварительным и периодическим медицинским осмотрам, средних медработников процедурных кабинетов составляет 35% стоимости 1' рабочего времени, определенной из размера действующего в момент оказания услуги должностного оклада и годового баланса рабочего времени.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На основании действующих  нормативных  документов в соответствии с длительностью времени оказания платной медицинской услуги размер оплаты труда за оказание каждой амбулаторно-поликлинической услуги составит: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по врачам-специалистам:</w:t>
            </w:r>
          </w:p>
          <w:p w:rsidR="00B2260B" w:rsidRPr="00B2260B" w:rsidRDefault="00B2260B" w:rsidP="00B226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i/>
                <w:iCs/>
                <w:color w:val="515756"/>
                <w:sz w:val="18"/>
                <w:szCs w:val="18"/>
                <w:lang w:eastAsia="ru-RU"/>
              </w:rPr>
              <w:t>70%</w:t>
            </w: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  <w:r w:rsidRPr="00B2260B">
              <w:rPr>
                <w:rFonts w:ascii="inherit" w:eastAsia="Times New Roman" w:hAnsi="inherit" w:cs="Arial"/>
                <w:b/>
                <w:bCs/>
                <w:i/>
                <w:iCs/>
                <w:color w:val="515756"/>
                <w:sz w:val="18"/>
                <w:szCs w:val="18"/>
                <w:lang w:eastAsia="ru-RU"/>
              </w:rPr>
              <w:t>стоимости одной минуты рабочего времени умноженную на нормативное время оказания услуги;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по средним медицинским работникам:</w:t>
            </w:r>
          </w:p>
          <w:p w:rsidR="00B2260B" w:rsidRPr="00B2260B" w:rsidRDefault="00B2260B" w:rsidP="00B226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i/>
                <w:iCs/>
                <w:color w:val="515756"/>
                <w:sz w:val="18"/>
                <w:szCs w:val="18"/>
                <w:lang w:eastAsia="ru-RU"/>
              </w:rPr>
              <w:lastRenderedPageBreak/>
              <w:t>35%</w:t>
            </w: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  <w:r w:rsidRPr="00B2260B">
              <w:rPr>
                <w:rFonts w:ascii="inherit" w:eastAsia="Times New Roman" w:hAnsi="inherit" w:cs="Arial"/>
                <w:b/>
                <w:bCs/>
                <w:i/>
                <w:iCs/>
                <w:color w:val="515756"/>
                <w:sz w:val="18"/>
                <w:szCs w:val="18"/>
                <w:lang w:eastAsia="ru-RU"/>
              </w:rPr>
              <w:t>стоимости одной минуты рабочего времени умноженную на нормативное время оказания услуги.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Размер оплаты для всех работников мед. регистратуры составляет 10% от оплаты за фактически выполненные объемы работ врачами специалистами по приему и профилактическому осмотру больных и распределяется между мед. регистраторами пропорционально отработанному каждым из них времени в данном периоде.</w:t>
            </w:r>
          </w:p>
          <w:p w:rsidR="00B2260B" w:rsidRPr="00B2260B" w:rsidRDefault="00B2260B" w:rsidP="00B226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60% средств медицинских услуг (с учетом уплаты страховых взносов) полученных от оказания стационарной помощи на платной основе, направляется в отделение, в котором данная услуга оказана, распределяется коллективом этого отделения с учетом вклада каждого работника и утверждается заведующим отделения.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4.9. По нижепоименованным должностям, активно содействующим оказанию платных медицинских услуг, устанавливаются доплаты в %-х от действующих должностных окладов, а именно: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гл. бухгалтер – 40%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зам. гл. врача по медицинскому обслуживанию населения – 20%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зам. гл. врача по амбулаторно-поликлинической работе – 40%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зам.главного врача по лечебной работе – 15%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зам.главного врача по КЭР – 15%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гл. экономист – 95%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экономист – 25%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бухгалтер по заработной плате – 25%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ведущий специалист по заработной плате – 25%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бухгалтер-финансист по ведению платных услуг – 25%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зам.главного бухгалтера по расчетам с налоговой – 25%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медстатистик поликлиники – 25%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ст. медсестра поликлиники – 20%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юрист – 25%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зав.аптекой, провизор – 25%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- секретарь руководителя – 30%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Данные доплаты производятся ежемесячно пропорционально отработанному времени.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numPr>
                <w:ilvl w:val="0"/>
                <w:numId w:val="5"/>
              </w:numPr>
              <w:spacing w:beforeAutospacing="1" w:after="0" w:afterAutospacing="1" w:line="324" w:lineRule="atLeast"/>
              <w:ind w:left="525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5. Контроль за организацией и качеством выполнения платных услуг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5.1. Контроль за организацией и качеством выполнения платных медицинских услуг населению, а также правильности взимания платы с населения осуществляют в пределах своей компетенции государственные органы и организации, на которые в соответствии с Законами и иными правовыми актами РФ возложены полномочия по проверке деятельности медицинских учреждений.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numPr>
                <w:ilvl w:val="0"/>
                <w:numId w:val="6"/>
              </w:numPr>
              <w:spacing w:beforeAutospacing="1" w:after="0" w:afterAutospacing="1" w:line="324" w:lineRule="atLeast"/>
              <w:ind w:left="525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6. Данное положение считать неотъемлемой  частью коллективного договора.</w:t>
            </w:r>
          </w:p>
          <w:p w:rsidR="00B2260B" w:rsidRPr="00B2260B" w:rsidRDefault="00B2260B" w:rsidP="00B2260B">
            <w:pPr>
              <w:spacing w:before="150" w:after="150" w:line="240" w:lineRule="auto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  <w:p w:rsidR="00B2260B" w:rsidRPr="00B2260B" w:rsidRDefault="00B2260B" w:rsidP="00B2260B">
            <w:pPr>
              <w:numPr>
                <w:ilvl w:val="0"/>
                <w:numId w:val="7"/>
              </w:numPr>
              <w:spacing w:beforeAutospacing="1" w:after="0" w:afterAutospacing="1" w:line="324" w:lineRule="atLeast"/>
              <w:ind w:left="525"/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</w:pPr>
            <w:r w:rsidRPr="00B2260B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lastRenderedPageBreak/>
              <w:t>7. Положение ГБУЗ «Невельская МБ» по предоставлению платных медицинских услуг населению Невельского и Усвятского районов вступает в силу с 01.07.2015 г.</w:t>
            </w:r>
          </w:p>
        </w:tc>
      </w:tr>
    </w:tbl>
    <w:p w:rsidR="00471294" w:rsidRDefault="00B2260B">
      <w:r w:rsidRPr="00B2260B">
        <w:rPr>
          <w:rFonts w:ascii="Arial" w:eastAsia="Times New Roman" w:hAnsi="Arial" w:cs="Arial"/>
          <w:color w:val="515756"/>
          <w:sz w:val="18"/>
          <w:szCs w:val="18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47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00A"/>
    <w:multiLevelType w:val="multilevel"/>
    <w:tmpl w:val="4DC8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64D4D"/>
    <w:multiLevelType w:val="multilevel"/>
    <w:tmpl w:val="9FB8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10D93"/>
    <w:multiLevelType w:val="multilevel"/>
    <w:tmpl w:val="063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6C44"/>
    <w:multiLevelType w:val="multilevel"/>
    <w:tmpl w:val="66B6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F1ABD"/>
    <w:multiLevelType w:val="multilevel"/>
    <w:tmpl w:val="0CB2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91E5F"/>
    <w:multiLevelType w:val="multilevel"/>
    <w:tmpl w:val="C5AE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F4FF1"/>
    <w:multiLevelType w:val="multilevel"/>
    <w:tmpl w:val="38A8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4E"/>
    <w:rsid w:val="00210C4E"/>
    <w:rsid w:val="00471294"/>
    <w:rsid w:val="00B2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3DF1-9BF1-4CB7-8DA9-E7DD707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60B"/>
    <w:rPr>
      <w:b/>
      <w:bCs/>
    </w:rPr>
  </w:style>
  <w:style w:type="character" w:styleId="a5">
    <w:name w:val="Emphasis"/>
    <w:basedOn w:val="a0"/>
    <w:uiPriority w:val="20"/>
    <w:qFormat/>
    <w:rsid w:val="00B2260B"/>
    <w:rPr>
      <w:i/>
      <w:iCs/>
    </w:rPr>
  </w:style>
  <w:style w:type="character" w:customStyle="1" w:styleId="articleseparator">
    <w:name w:val="article_separator"/>
    <w:basedOn w:val="a0"/>
    <w:rsid w:val="00B2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2019-08-25T12:18:00Z</dcterms:created>
  <dcterms:modified xsi:type="dcterms:W3CDTF">2019-08-25T12:18:00Z</dcterms:modified>
</cp:coreProperties>
</file>