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836E" w14:textId="77777777" w:rsidR="0016629E" w:rsidRPr="0016629E" w:rsidRDefault="0016629E" w:rsidP="0016629E">
      <w:pPr>
        <w:shd w:val="clear" w:color="auto" w:fill="FFFFFF"/>
        <w:spacing w:after="0" w:line="525" w:lineRule="atLeast"/>
        <w:outlineLvl w:val="2"/>
        <w:rPr>
          <w:rFonts w:ascii="Verdana" w:eastAsia="Times New Roman" w:hAnsi="Verdana" w:cs="Times New Roman"/>
          <w:color w:val="5D772C"/>
          <w:sz w:val="27"/>
          <w:szCs w:val="27"/>
          <w:lang w:eastAsia="ru-RU"/>
        </w:rPr>
      </w:pPr>
      <w:r w:rsidRPr="0016629E">
        <w:rPr>
          <w:rFonts w:ascii="Verdana" w:eastAsia="Times New Roman" w:hAnsi="Verdana" w:cs="Times New Roman"/>
          <w:color w:val="5D772C"/>
          <w:sz w:val="27"/>
          <w:szCs w:val="27"/>
          <w:lang w:eastAsia="ru-RU"/>
        </w:rPr>
        <w:t>Высокотехнологичная медицинская помощь</w:t>
      </w:r>
    </w:p>
    <w:p w14:paraId="674C0320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Высокотехнологичная медицинская помощь (ВМП) – это медицинская помощь с применением высоких медицинских технологий для лечения сложных заболеваний.</w:t>
      </w:r>
    </w:p>
    <w:p w14:paraId="6A20DF9A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   Право на оказание бесплатной высокотехнологичной медпомощи имеют все граждане нашей страны без исключения. Главный критерий ее получения - медицинские показания.</w:t>
      </w:r>
    </w:p>
    <w:p w14:paraId="0A2F1641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   Для оказания в ГБУЗ МО «КЦРБ» организована врачебная комиссия (далее ВК), которая проводит отбор и направление пациентов для оказания необходимой ВМП по требуемому профилю в рамках обязательного медицинского страхования (ОМС).</w:t>
      </w:r>
    </w:p>
    <w:p w14:paraId="4B756007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     Председателем комиссии является - заместитель главного врача по медицинской части </w:t>
      </w:r>
      <w:proofErr w:type="spellStart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Крейк</w:t>
      </w:r>
      <w:proofErr w:type="spellEnd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Инна Владимировна (административный корпус, 1 этаж, кабинет № 9), Заместитель председателя комиссии </w:t>
      </w:r>
      <w:proofErr w:type="gramStart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заместитель главного врача по КЭР </w:t>
      </w:r>
      <w:proofErr w:type="spellStart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Сесина</w:t>
      </w:r>
      <w:proofErr w:type="spellEnd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Марина Викторовна (поликлиника №1, 2 этаж, кабинет 49).</w:t>
      </w:r>
    </w:p>
    <w:p w14:paraId="70F1D105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   Комиссия проходит каждую среду. Начало работы в 14.00 ч.</w:t>
      </w:r>
    </w:p>
    <w:p w14:paraId="07EC9CEA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нужно сделать, чтобы получить ВМП?</w:t>
      </w:r>
    </w:p>
    <w:p w14:paraId="1B4C664C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Обратиться к врачу специалисту по профилю своего заболевания ;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2. Оформить заявление по образцу о просьбе направить на ВМП (</w:t>
      </w:r>
      <w:hyperlink r:id="rId4" w:history="1">
        <w:r w:rsidRPr="0016629E">
          <w:rPr>
            <w:rFonts w:ascii="Arial" w:eastAsia="Times New Roman" w:hAnsi="Arial" w:cs="Arial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скачать</w:t>
        </w:r>
      </w:hyperlink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3. Заполнить согласие на обработку персональных данных (</w:t>
      </w:r>
      <w:hyperlink r:id="rId5" w:history="1">
        <w:r w:rsidRPr="0016629E">
          <w:rPr>
            <w:rFonts w:ascii="Arial" w:eastAsia="Times New Roman" w:hAnsi="Arial" w:cs="Arial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скачать</w:t>
        </w:r>
      </w:hyperlink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4. Предоставить документы (копии):   - паспорт с данными регистрации;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                    - страховой полис ОМС;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                    - СНИЛС;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                                               - при наличии группы инвалидности, справку об инвалидности</w:t>
      </w:r>
    </w:p>
    <w:p w14:paraId="5CFD284E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   О решении комиссии пациента извещает врач, направивший его на дальнейшее лечение, и выдает направление в конкретную клинику с указанием даты госпитализации. На руки пациенту выдается талон на получение ВМП с подписью должностного лица.</w:t>
      </w:r>
    </w:p>
    <w:p w14:paraId="7700291A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   По всем интересующим вопросам обращаться по телефону 614-52-61 (председатель), а также по телефону 614-11-89 (зам. председателя).</w:t>
      </w:r>
    </w:p>
    <w:p w14:paraId="5C35B272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     Решение о необходимости оказания ВМП принимается на региональном уровне не позднее 10 дней с момента поступления документов из медицинского учреждения, в котором первично определена потребность в ВМП (поликлиника, больница). В случае принятия положительного решения о необходимости направления больного на лечение по ВМП, документы в электронном виде направляются в профильное медицинское учреждение (федеральное или региональное), имеющее лицензию на оказание данного профиля ВМП. Комиссия этого медицинского учреждения также не позднее 10 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дней, а при очной консультации не позднее 3 дней, принимает решение о наличии показаний у больного для оказания ВМП. При необходимости этот срок может быть сокращен.</w:t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6629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Оформление заявления на получение ВМП в электронном виде.</w:t>
      </w:r>
    </w:p>
    <w:p w14:paraId="130B9DC0" w14:textId="77777777" w:rsidR="0016629E" w:rsidRPr="0016629E" w:rsidRDefault="0016629E" w:rsidP="00166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  На портале государственных и муниципальных услуг Московской области (</w:t>
      </w:r>
      <w:hyperlink r:id="rId6" w:anchor="services/info?id=6730@egService" w:history="1">
        <w:r w:rsidRPr="0016629E">
          <w:rPr>
            <w:rFonts w:ascii="Arial" w:eastAsia="Times New Roman" w:hAnsi="Arial" w:cs="Arial"/>
            <w:color w:val="006699"/>
            <w:sz w:val="24"/>
            <w:szCs w:val="24"/>
            <w:u w:val="single"/>
            <w:bdr w:val="none" w:sz="0" w:space="0" w:color="auto" w:frame="1"/>
            <w:lang w:eastAsia="ru-RU"/>
          </w:rPr>
          <w:t>http://www.uslugi.mosreg.ru</w:t>
        </w:r>
      </w:hyperlink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) можно оформить он-лайн Заявления на получение услуг, оказываемых ГБУЗ МО «Московский областной научно-исследовательский клинический институт им. М.Ф. Владимирского» , а именно: Квота на получение ВМП. После подачи заявления Заявитель может отслеживать посредством Портала статуса рассмотрения своего заявления. Более подробную информацию об </w:t>
      </w:r>
      <w:proofErr w:type="gramStart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услугах  можно</w:t>
      </w:r>
      <w:proofErr w:type="gramEnd"/>
      <w:r w:rsidRPr="001662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получить на Портале.</w:t>
      </w:r>
    </w:p>
    <w:p w14:paraId="3FAF9C87" w14:textId="77777777" w:rsidR="0016629E" w:rsidRPr="0016629E" w:rsidRDefault="0016629E" w:rsidP="001662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6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7"/>
        <w:gridCol w:w="3019"/>
        <w:gridCol w:w="37"/>
        <w:gridCol w:w="3244"/>
      </w:tblGrid>
      <w:tr w:rsidR="0016629E" w:rsidRPr="0016629E" w14:paraId="1F5B5620" w14:textId="77777777" w:rsidTr="00166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AF59" w14:textId="4E9863CA" w:rsidR="0016629E" w:rsidRPr="0016629E" w:rsidRDefault="0016629E" w:rsidP="0016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662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2421B0" wp14:editId="007CCB85">
                  <wp:extent cx="2857500" cy="2143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CE09" w14:textId="77777777" w:rsidR="0016629E" w:rsidRPr="0016629E" w:rsidRDefault="0016629E" w:rsidP="0016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0DE7" w14:textId="433F6CB9" w:rsidR="0016629E" w:rsidRPr="0016629E" w:rsidRDefault="0016629E" w:rsidP="0016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662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F2D35E1" wp14:editId="36CBCB34">
                  <wp:extent cx="2857500" cy="2143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4092" w14:textId="77777777" w:rsidR="0016629E" w:rsidRPr="0016629E" w:rsidRDefault="0016629E" w:rsidP="0016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81BD8DD" w14:textId="3E7D9218" w:rsidR="0016629E" w:rsidRPr="0016629E" w:rsidRDefault="0016629E" w:rsidP="0016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662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478C384" wp14:editId="1C13CBC9">
                  <wp:extent cx="2857500" cy="2257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D9F9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79"/>
    <w:rsid w:val="0016629E"/>
    <w:rsid w:val="007914E2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8D09-5300-44DF-8CAB-89FAB60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16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29E"/>
    <w:rPr>
      <w:b/>
      <w:bCs/>
    </w:rPr>
  </w:style>
  <w:style w:type="character" w:styleId="a5">
    <w:name w:val="Hyperlink"/>
    <w:basedOn w:val="a0"/>
    <w:uiPriority w:val="99"/>
    <w:semiHidden/>
    <w:unhideWhenUsed/>
    <w:rsid w:val="0016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b-kolomna.ru/local/images/crb/_na_obrabotku_personaljnyx_dannyx_vmp_doc_149570868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rb-kolomna.ru/local/images/crb/_na_vmp_docx_1495708682.docx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2019-08-19T05:22:00Z</dcterms:created>
  <dcterms:modified xsi:type="dcterms:W3CDTF">2019-08-19T05:22:00Z</dcterms:modified>
</cp:coreProperties>
</file>