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97" w:rsidRPr="00DE7897" w:rsidRDefault="00DE7897" w:rsidP="00DE789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DE7897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Деятельность Центров здоровья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noProof/>
          <w:color w:val="000000"/>
          <w:sz w:val="21"/>
          <w:szCs w:val="21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362325" cy="2247900"/>
                <wp:effectExtent l="0" t="0" r="0" b="0"/>
                <wp:docPr id="3" name="Прямоугольник 3" descr="http://yazdorov-48.ru/wp-content/uploads/c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23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53F722" id="Прямоугольник 3" o:spid="_x0000_s1026" alt="http://yazdorov-48.ru/wp-content/uploads/cz1" style="width:264.7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2009 года Министерство здравоохранения реализует программу «Здоровая Россия», главная цель которой – это формирование бережного отношения к здоровью граждан, основанного на принципе ведения здорового образа. Одним из главных направлений программы «Здоровая Россия» является организация сети Центров здоровья на всей территории России, подготовка медицинских кадров, участвующих в реализации мероприятий, направленных на формирование здорового образа жизни у граждан Российской Федерации, информационно-коммуникационные программы, направленные на формирование ответственности людей за своё здоровье и отказ от вредных привычек.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В г.Липецке и Липецкой области созданы </w:t>
      </w:r>
      <w:r w:rsidRPr="00DE7897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4 Центра здоровья для взрослого населения</w:t>
      </w: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на базе: ГУЗ «Липецкая городская поликлиника №2»; ГУЗ «Липецкая городская поликлиника №7»; ГУЗ «Елецкая городская больница №2»; ГУЗ «Данковская межрайонная больница» и </w:t>
      </w:r>
      <w:r w:rsidRPr="00DE7897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1 Центр здоровья для детей </w:t>
      </w: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на базе ГУЗ «Елецкая городская детская больница».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i/>
          <w:iCs/>
          <w:color w:val="003300"/>
          <w:sz w:val="21"/>
          <w:szCs w:val="21"/>
          <w:bdr w:val="none" w:sz="0" w:space="0" w:color="auto" w:frame="1"/>
          <w:lang w:eastAsia="ru-RU"/>
        </w:rPr>
        <w:t>Основными задачами Центров здоровья</w:t>
      </w:r>
      <w:r w:rsidRPr="00DE7897">
        <w:rPr>
          <w:rFonts w:ascii="Helvetica" w:eastAsia="Times New Roman" w:hAnsi="Helvetica" w:cs="Helvetica"/>
          <w:b/>
          <w:bCs/>
          <w:color w:val="003300"/>
          <w:sz w:val="21"/>
          <w:szCs w:val="21"/>
          <w:bdr w:val="none" w:sz="0" w:space="0" w:color="auto" w:frame="1"/>
          <w:lang w:eastAsia="ru-RU"/>
        </w:rPr>
        <w:t> </w:t>
      </w: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являются: являются: создание комплекса мероприятий, направленных на сохранение здоровья; пропаганда здорового образа жизни; мотивирование граждан к личной ответственности за свое здоровье и здоровье своих детей; борьба с факторами риска развития заболеваний; просвещение и информирование населения о вреде употребления табака и злоупотребления алкоголем; предотвращение социально-значимых заболеваний, в том числе среди детского населения; увеличение продолжительности активной жизни.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АДРЕСА ЦЕНТРОВ ЗДОРОВЬЯ: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Центр здоровья для детей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на базе ГУЗ «Елецкая городская детская больница»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Адрес: г. Елец, ул. 220-й Стрелковой дивизии, д. 3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Режим работы: понедельник – пятница с 8:00 до 16:18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Главный врач – Кузнецова Галина Николаевна,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Руководитель ЦЗ – Панина Антонина Павловна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Контакты: приемная (4767) 2 57 95, «Центр здоровья» (4767) 2 04 27.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Центр здоровья для взрослого населения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lastRenderedPageBreak/>
        <w:t>на базе ГУЗ «Липецкая городская поликлиника № 7»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Адрес: г. Липецк, ул. генерала Меркулова ,34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Режим работы: понедельник, среда и пятница с 8:00 до 15:45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вторник и четверг с 11:00 до 18:45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Главный врач – Волкорезов Игорь Алексеевич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Руководитель ЦЗ – Никулина Ирина Юрьевна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Контакты: приемная (4742) 37 14 00, «Центр здоровья»(4742) 37 14 36.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Центр здоровья для взрослого населения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на базе ГУЗ «Липецкая городская поликлиника №2»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Адрес: г. Липецк, ул. Петра Смородина, 13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Режим работы: понедельник – пятница с 8:00 до 19:00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Главный врач — Проценко Андрей Павлович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Руководитель ЦЗ — Фадина Вера Николаевна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Контакты: приемная 8 (4742) 44 75 70, «Центр Здоровья» (4742) 44 75 79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Центр здоровья для взрослого населения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на базе ГУЗ  «Елецкая городская больница № 2»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Адрес: г. Елец, ул. Гагарина, 5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Режим работы: понедельник – пятница с 8:00 до 15:48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Главный врач — Феклина Ирина Олеговна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Руководитель ЦЗ – Ядыкина Людмила Николаевна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Контакты: приемная (47467) 2 60 84, «Центр здоровья» (47467) 6 86 71.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Центр здоровья для взрослого населения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на базе ГУЗ «Данковская межрайонная больница»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Адрес: г. Данков, ул. К-Маркса, д.1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Режим работы: понедельник – пятница с 8:00 до 15:42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Главный врач — Терёшкина Нина Васильевна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Контакты: приемная (474-65) 6 60  68, «Центр здоровья» (474-65) 6-60-94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СТРУКТУРА ЦЕНТРА ЗДОРОВЬЯ</w:t>
      </w:r>
    </w:p>
    <w:p w:rsidR="00DE7897" w:rsidRPr="00DE7897" w:rsidRDefault="00DE7897" w:rsidP="00DE789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кабинеты врачей, прошедших тематическое усовершенствование по формированию здорового образа жизни и медицинской профилактике;</w:t>
      </w:r>
    </w:p>
    <w:p w:rsidR="00DE7897" w:rsidRPr="00DE7897" w:rsidRDefault="00DE7897" w:rsidP="00DE789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кабинет тестирования на аппаратно-программном комплексе;</w:t>
      </w:r>
    </w:p>
    <w:p w:rsidR="00DE7897" w:rsidRPr="00DE7897" w:rsidRDefault="00DE7897" w:rsidP="00DE789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кабинеты инструментального и лабораторного обследования;</w:t>
      </w:r>
    </w:p>
    <w:p w:rsidR="00DE7897" w:rsidRPr="00DE7897" w:rsidRDefault="00DE7897" w:rsidP="00DE789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кабинет офтальмологического обследования;</w:t>
      </w:r>
    </w:p>
    <w:p w:rsidR="00DE7897" w:rsidRPr="00DE7897" w:rsidRDefault="00DE7897" w:rsidP="00DE789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кабинет гигиениста стоматологического;</w:t>
      </w:r>
    </w:p>
    <w:p w:rsidR="00DE7897" w:rsidRPr="00DE7897" w:rsidRDefault="00DE7897" w:rsidP="00DE789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кабинет (зал) лечебной физкультуры;</w:t>
      </w:r>
    </w:p>
    <w:p w:rsidR="00DE7897" w:rsidRPr="00DE7897" w:rsidRDefault="00DE7897" w:rsidP="00DE789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школы здоровья.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ФУНКЦИИ ЦЕНТРА ЗДОРОВЬЯ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br/>
      </w:r>
      <w:r w:rsidRPr="00DE7897">
        <w:rPr>
          <w:rFonts w:ascii="Helvetica" w:eastAsia="Times New Roman" w:hAnsi="Helvetica" w:cs="Helvetica"/>
          <w:b/>
          <w:bCs/>
          <w:noProof/>
          <w:color w:val="003366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190875" cy="2114550"/>
                <wp:effectExtent l="0" t="0" r="0" b="0"/>
                <wp:docPr id="2" name="Прямоугольник 2" descr="http://yazdorov-48.ru/wp-content/uploads/c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087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B6160" id="Прямоугольник 2" o:spid="_x0000_s1026" alt="http://yazdorov-48.ru/wp-content/uploads/cz2" style="width:251.25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DE7897" w:rsidRPr="00DE7897" w:rsidRDefault="00DE7897" w:rsidP="00DE789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информирование населения о вредных и опасных для здоровья человека факторах;</w:t>
      </w:r>
    </w:p>
    <w:p w:rsidR="00DE7897" w:rsidRPr="00DE7897" w:rsidRDefault="00DE7897" w:rsidP="00DE789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оценка функциональных и адаптивных резервов организма, прогноз состояния здоровья;</w:t>
      </w:r>
    </w:p>
    <w:p w:rsidR="00DE7897" w:rsidRPr="00DE7897" w:rsidRDefault="00DE7897" w:rsidP="00DE789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формирование у граждан ответственного отношения к своему здоровью и здоровью своих близких;</w:t>
      </w:r>
    </w:p>
    <w:p w:rsidR="00DE7897" w:rsidRPr="00DE7897" w:rsidRDefault="00DE7897" w:rsidP="00DE789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формирование у населения принципов «ответственного родительства»;</w:t>
      </w:r>
    </w:p>
    <w:p w:rsidR="00DE7897" w:rsidRPr="00DE7897" w:rsidRDefault="00DE7897" w:rsidP="00DE789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обучение граждан, в том числе детей, гигиеническим навыкам и мотивирование их к отказу от вредных привычек, включающих помощь в отказе от потребления алкоголя и табака;</w:t>
      </w:r>
    </w:p>
    <w:p w:rsidR="00DE7897" w:rsidRPr="00DE7897" w:rsidRDefault="00DE7897" w:rsidP="00DE789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обучение граждан эффективным методам профилактики заболеваний;</w:t>
      </w:r>
    </w:p>
    <w:p w:rsidR="00DE7897" w:rsidRPr="00DE7897" w:rsidRDefault="00DE7897" w:rsidP="00DE789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</w:p>
    <w:p w:rsidR="00DE7897" w:rsidRPr="00DE7897" w:rsidRDefault="00DE7897" w:rsidP="00DE789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разработка индивидуальных рекомендаций сохранения здоровья;</w:t>
      </w:r>
    </w:p>
    <w:p w:rsidR="00DE7897" w:rsidRPr="00DE7897" w:rsidRDefault="00DE7897" w:rsidP="00DE789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мониторинг показателей в области профилактики неинфекционных заболеваний и формирования здорового образа жизни.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3366"/>
          <w:sz w:val="24"/>
          <w:szCs w:val="24"/>
          <w:bdr w:val="none" w:sz="0" w:space="0" w:color="auto" w:frame="1"/>
          <w:lang w:eastAsia="ru-RU"/>
        </w:rPr>
        <w:t>Категории граждан, которым оказываются медицинские услуги в центре здоровья:</w:t>
      </w:r>
    </w:p>
    <w:p w:rsidR="00DE7897" w:rsidRPr="00DE7897" w:rsidRDefault="00DE7897" w:rsidP="00DE789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впервые самостоятельно обратившиеся граждане для проведения комплексного обследования;</w:t>
      </w:r>
    </w:p>
    <w:p w:rsidR="00DE7897" w:rsidRPr="00DE7897" w:rsidRDefault="00DE7897" w:rsidP="00DE789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направленные врачами амбулаторно-поликлинических учреждений;</w:t>
      </w:r>
    </w:p>
    <w:p w:rsidR="00DE7897" w:rsidRPr="00DE7897" w:rsidRDefault="00DE7897" w:rsidP="00DE789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направленные врачами после дополнительной диспансеризации (I — II группы здоровья);</w:t>
      </w:r>
    </w:p>
    <w:p w:rsidR="00DE7897" w:rsidRPr="00DE7897" w:rsidRDefault="00DE7897" w:rsidP="00DE789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направленные врачами из стационаров после острого заболевания;</w:t>
      </w:r>
    </w:p>
    <w:p w:rsidR="00DE7897" w:rsidRPr="00DE7897" w:rsidRDefault="00DE7897" w:rsidP="00DE7897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направленные работодателем по заключению врача, ответственного за проведение периодических медицинских осмотров и углубленных медицинских осмотров с I и II группами здоровья;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Число посещений ЦЗ с целью проведения комплексного обследования определяется вышеуказанным категориям граждан </w:t>
      </w:r>
      <w:r w:rsidRPr="00DE7897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1 раз в отчетном году</w:t>
      </w: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DE7897" w:rsidRPr="00DE7897" w:rsidRDefault="00DE7897" w:rsidP="00DE789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КОМПЛЕКСНОЕ ОБСЛЕДОВАНИЕ ВКЛЮЧАЕТ В СЕБЯ:</w:t>
      </w:r>
    </w:p>
    <w:p w:rsidR="00DE7897" w:rsidRPr="00DE7897" w:rsidRDefault="00DE7897" w:rsidP="00DE789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измерение роста и веса;</w:t>
      </w:r>
    </w:p>
    <w:p w:rsidR="00DE7897" w:rsidRPr="00DE7897" w:rsidRDefault="00DE7897" w:rsidP="00DE789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тестирование на аппаратно-программном комплексе для скрининг-оценки уровня психофизиологического и соматического здоровья, функциональных и адаптивных резервов организма человека;</w:t>
      </w:r>
    </w:p>
    <w:p w:rsidR="00DE7897" w:rsidRPr="00DE7897" w:rsidRDefault="00DE7897" w:rsidP="00DE789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компьютеризированная экспресс-оценка состояния сердца (электрокардиография);</w:t>
      </w:r>
    </w:p>
    <w:p w:rsidR="00DE7897" w:rsidRPr="00DE7897" w:rsidRDefault="00DE7897" w:rsidP="00DE789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ангиологическое скрининг-исследование с автоматическим измерением систолического артериального давления; расчет плече-лодыжечного индекса;</w:t>
      </w:r>
    </w:p>
    <w:p w:rsidR="00DE7897" w:rsidRPr="00DE7897" w:rsidRDefault="00DE7897" w:rsidP="00DE789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экспресс-анализ для определения общего холестерина и глюкозы в крови;</w:t>
      </w:r>
    </w:p>
    <w:p w:rsidR="00DE7897" w:rsidRPr="00DE7897" w:rsidRDefault="00DE7897" w:rsidP="00DE789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комплексная детальная оценка функций дыхательной системы (исследование на компьютеризированном спирометре);</w:t>
      </w:r>
    </w:p>
    <w:p w:rsidR="00DE7897" w:rsidRPr="00DE7897" w:rsidRDefault="00DE7897" w:rsidP="00DE789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проверка остроты зрения, исследование бинокулярного зрения, определение вида и степени аметропии, наличия астигматизма;</w:t>
      </w:r>
    </w:p>
    <w:p w:rsidR="00DE7897" w:rsidRPr="00DE7897" w:rsidRDefault="00DE7897" w:rsidP="00DE789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диагностика кариеса зубов, болезней пародонта, некариозных поражений, болезней слизистой оболочки и регистрацию стоматологического статуса пациента;</w:t>
      </w:r>
    </w:p>
    <w:p w:rsidR="00DE7897" w:rsidRPr="00DE7897" w:rsidRDefault="00DE7897" w:rsidP="00DE7897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консультация врача.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результатам обследования</w:t>
      </w: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составляется индивидуальная программа формирования здорового образа жизни с оценкой факторов риска, функциональных и адаптивных резервов организма человека, с учетом его возрастных особенностей и рационального питания.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показаниям</w:t>
      </w: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, для выявления дополнительных факторов риска, рекомендуется проведение исследований, не входящих в перечень комплексного обследования, на установленном оборудовании.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необходимости</w:t>
      </w:r>
      <w:r w:rsidRPr="00DE7897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врач рекомендует гражданину, в том числе ребенку (родителям ребенка или другим законным представителям), динамическое наблюдение в Центре здоровья с проведением повторных исследований или наблюдение в кабинетах медицинской профилактики и здорового ребенка лечебно-профилактических учреждений, посещение занятий в соответствующих школах здоровья, лечебно-физкультурных кабинетах и врачебно-физкультурных диспансерах по программам, разработанным в Центре здоровья.</w:t>
      </w:r>
      <w:r w:rsidRPr="00DE7897">
        <w:rPr>
          <w:rFonts w:ascii="Helvetica" w:eastAsia="Times New Roman" w:hAnsi="Helvetica" w:cs="Helvetica"/>
          <w:noProof/>
          <w:color w:val="000000"/>
          <w:sz w:val="21"/>
          <w:szCs w:val="21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362325" cy="2247900"/>
                <wp:effectExtent l="0" t="0" r="0" b="0"/>
                <wp:docPr id="1" name="Прямоугольник 1" descr="http://yazdorov-48.ru/wp-content/uploads/cz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232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61741" id="Прямоугольник 1" o:spid="_x0000_s1026" alt="http://yazdorov-48.ru/wp-content/uploads/cz4" style="width:264.7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E7897">
        <w:rPr>
          <w:rFonts w:ascii="Helvetica" w:eastAsia="Times New Roman" w:hAnsi="Helvetica" w:cs="Helvetic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 каждого гражданина, обратившегося в Центр здоровья, врачом специалистом заполняется «Карта Центра здоровья» и «Карта здорового образа жизни».</w:t>
      </w:r>
    </w:p>
    <w:p w:rsidR="00DE7897" w:rsidRPr="00DE7897" w:rsidRDefault="00DE7897" w:rsidP="00DE7897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DE7897">
        <w:rPr>
          <w:rFonts w:ascii="Helvetica" w:eastAsia="Times New Roman" w:hAnsi="Helvetica" w:cs="Helvetica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РАДЫ ВИДЕТЬ ВАС В ЦЕНТРАХ ЗДОРОВЬЯ!</w:t>
      </w:r>
    </w:p>
    <w:p w:rsidR="00DA48CD" w:rsidRDefault="00DA48CD">
      <w:bookmarkStart w:id="0" w:name="_GoBack"/>
      <w:bookmarkEnd w:id="0"/>
    </w:p>
    <w:sectPr w:rsidR="00DA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B75"/>
    <w:multiLevelType w:val="multilevel"/>
    <w:tmpl w:val="7E3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77A51"/>
    <w:multiLevelType w:val="multilevel"/>
    <w:tmpl w:val="8124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E9028D"/>
    <w:multiLevelType w:val="multilevel"/>
    <w:tmpl w:val="1288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991CF0"/>
    <w:multiLevelType w:val="multilevel"/>
    <w:tmpl w:val="B7B4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D"/>
    <w:rsid w:val="0099755D"/>
    <w:rsid w:val="00DA48CD"/>
    <w:rsid w:val="00D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86D2-3030-4206-A51B-60732AFC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7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8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7897"/>
    <w:rPr>
      <w:i/>
      <w:iCs/>
    </w:rPr>
  </w:style>
  <w:style w:type="character" w:styleId="a5">
    <w:name w:val="Strong"/>
    <w:basedOn w:val="a0"/>
    <w:uiPriority w:val="22"/>
    <w:qFormat/>
    <w:rsid w:val="00DE7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2019-11-08T06:05:00Z</dcterms:created>
  <dcterms:modified xsi:type="dcterms:W3CDTF">2019-11-08T06:05:00Z</dcterms:modified>
</cp:coreProperties>
</file>