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8EE0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proofErr w:type="gramStart"/>
      <w:r w:rsidRPr="00D80335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Виды  медицинской</w:t>
      </w:r>
      <w:proofErr w:type="gramEnd"/>
      <w:r w:rsidRPr="00D80335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  помощи, оказываемой в рамках территориальной программы обязательного медицинского страхования</w:t>
      </w:r>
    </w:p>
    <w:p w14:paraId="228003B0" w14:textId="77777777" w:rsidR="00D80335" w:rsidRPr="00D80335" w:rsidRDefault="00D80335" w:rsidP="00D803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jc w:val="center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D80335">
        <w:rPr>
          <w:rFonts w:ascii="Georgia" w:eastAsia="Times New Roman" w:hAnsi="Georgia" w:cs="Times New Roman"/>
          <w:b/>
          <w:bCs/>
          <w:color w:val="777777"/>
          <w:sz w:val="21"/>
          <w:szCs w:val="21"/>
          <w:lang w:eastAsia="ru-RU"/>
        </w:rPr>
        <w:t>I. Первичная медико-санитарная помощь:</w:t>
      </w:r>
    </w:p>
    <w:p w14:paraId="241A4863" w14:textId="77777777" w:rsidR="00D80335" w:rsidRPr="00D80335" w:rsidRDefault="00D80335" w:rsidP="00D803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jc w:val="center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  <w:t>Первичная доврачебная медико-санитарная помощь:</w:t>
      </w:r>
    </w:p>
    <w:p w14:paraId="1F57C274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лечебное дело;</w:t>
      </w:r>
    </w:p>
    <w:p w14:paraId="04CB905F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стоматология.</w:t>
      </w:r>
    </w:p>
    <w:p w14:paraId="106E30C8" w14:textId="77777777" w:rsidR="00D80335" w:rsidRPr="00D80335" w:rsidRDefault="00D80335" w:rsidP="00D80335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15"/>
        <w:jc w:val="center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  <w:t>Первичная врачебная медико-санитарная помощь:</w:t>
      </w:r>
    </w:p>
    <w:p w14:paraId="6E5218D5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терапия;</w:t>
      </w:r>
    </w:p>
    <w:p w14:paraId="5E8F9BB6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педиатрия.</w:t>
      </w:r>
    </w:p>
    <w:p w14:paraId="46558A88" w14:textId="77777777" w:rsidR="00D80335" w:rsidRPr="00D80335" w:rsidRDefault="00D80335" w:rsidP="00D803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300" w:lineRule="atLeast"/>
        <w:ind w:left="315"/>
        <w:jc w:val="center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  <w:t>Первичная специализированная медико-санитарная помощь:</w:t>
      </w:r>
    </w:p>
    <w:p w14:paraId="5AB04F15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акушерство и гинекология;</w:t>
      </w:r>
    </w:p>
    <w:p w14:paraId="38D6C400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инфекционные болезни;</w:t>
      </w:r>
    </w:p>
    <w:p w14:paraId="222A1901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неврология;</w:t>
      </w:r>
    </w:p>
    <w:p w14:paraId="440E0F82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онкология;</w:t>
      </w:r>
    </w:p>
    <w:p w14:paraId="6A75C764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 xml:space="preserve">— </w:t>
      </w:r>
      <w:proofErr w:type="spellStart"/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профпатология</w:t>
      </w:r>
      <w:proofErr w:type="spellEnd"/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;</w:t>
      </w:r>
    </w:p>
    <w:p w14:paraId="436F2703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рентгенология;</w:t>
      </w:r>
    </w:p>
    <w:p w14:paraId="1A387635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рефлексотерапия</w:t>
      </w:r>
    </w:p>
    <w:p w14:paraId="031B9A1C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травматология и ортопедия;</w:t>
      </w:r>
    </w:p>
    <w:p w14:paraId="54F3E941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урология;</w:t>
      </w:r>
    </w:p>
    <w:p w14:paraId="2C484E97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физиотерапия;</w:t>
      </w:r>
    </w:p>
    <w:p w14:paraId="6CFBB784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  функциональная диагностика;</w:t>
      </w:r>
    </w:p>
    <w:p w14:paraId="0FBC39CB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хирургия;</w:t>
      </w:r>
    </w:p>
    <w:p w14:paraId="4301D785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эндокринология;</w:t>
      </w:r>
    </w:p>
    <w:p w14:paraId="38B5DAB0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стоматология;</w:t>
      </w:r>
    </w:p>
    <w:p w14:paraId="339375D1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детская кардиология;</w:t>
      </w:r>
    </w:p>
    <w:p w14:paraId="3B1BB1A3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детская хирургия;</w:t>
      </w:r>
    </w:p>
    <w:p w14:paraId="307A8478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клиническая лабораторная диагностика;</w:t>
      </w:r>
    </w:p>
    <w:p w14:paraId="6738C9A8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lastRenderedPageBreak/>
        <w:t>— оториноларингология;</w:t>
      </w:r>
    </w:p>
    <w:p w14:paraId="089D189D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офтальмология;</w:t>
      </w:r>
    </w:p>
    <w:p w14:paraId="0DC5E5B4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стоматология детская;</w:t>
      </w:r>
    </w:p>
    <w:p w14:paraId="7C09D360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стоматология хирургическая;</w:t>
      </w:r>
    </w:p>
    <w:p w14:paraId="1FFEF16E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стоматология терапевтическая;</w:t>
      </w:r>
    </w:p>
    <w:p w14:paraId="1280BDA3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ультразвуковая диагностика.</w:t>
      </w:r>
    </w:p>
    <w:p w14:paraId="6FF7E44A" w14:textId="77777777" w:rsidR="00D80335" w:rsidRPr="00D80335" w:rsidRDefault="00D80335" w:rsidP="00D80335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15"/>
        <w:jc w:val="center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  <w:t>Первичная специализированная медико-санитарная помощь:</w:t>
      </w:r>
    </w:p>
    <w:p w14:paraId="13FDCF11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гинекологическое отделение;</w:t>
      </w:r>
    </w:p>
    <w:p w14:paraId="0AFD6D1C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терапевтическое отделение;</w:t>
      </w:r>
    </w:p>
    <w:p w14:paraId="374F8BE9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педиатрическое отделение;</w:t>
      </w:r>
    </w:p>
    <w:p w14:paraId="01B74117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хирургическое отделение;</w:t>
      </w:r>
    </w:p>
    <w:p w14:paraId="6E48C1DB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неврологическое отделение.</w:t>
      </w:r>
    </w:p>
    <w:p w14:paraId="7841D8BB" w14:textId="77777777" w:rsidR="00D80335" w:rsidRPr="00D80335" w:rsidRDefault="00D80335" w:rsidP="00D803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300" w:lineRule="atLeast"/>
        <w:ind w:left="315"/>
        <w:jc w:val="center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D80335">
        <w:rPr>
          <w:rFonts w:ascii="Georgia" w:eastAsia="Times New Roman" w:hAnsi="Georgia" w:cs="Times New Roman"/>
          <w:b/>
          <w:bCs/>
          <w:color w:val="777777"/>
          <w:sz w:val="21"/>
          <w:szCs w:val="21"/>
          <w:lang w:eastAsia="ru-RU"/>
        </w:rPr>
        <w:t>II. Специализированная медицинская помощь:</w:t>
      </w:r>
    </w:p>
    <w:p w14:paraId="11247D8A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гинекологическое отделение;</w:t>
      </w:r>
    </w:p>
    <w:p w14:paraId="3FF0D77F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терапевтическое отделение;</w:t>
      </w:r>
    </w:p>
    <w:p w14:paraId="1587FE1A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педиатрическое отделение;</w:t>
      </w:r>
    </w:p>
    <w:p w14:paraId="1D2BF28E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хирургическое отделение;</w:t>
      </w:r>
    </w:p>
    <w:p w14:paraId="3A04F386" w14:textId="77777777" w:rsidR="00D80335" w:rsidRPr="00D80335" w:rsidRDefault="00D80335" w:rsidP="00D80335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D80335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— неврологическое отделение.</w:t>
      </w:r>
    </w:p>
    <w:p w14:paraId="57763F51" w14:textId="77777777" w:rsidR="001B2160" w:rsidRDefault="001B2160">
      <w:bookmarkStart w:id="0" w:name="_GoBack"/>
      <w:bookmarkEnd w:id="0"/>
    </w:p>
    <w:sectPr w:rsidR="001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8C4"/>
    <w:multiLevelType w:val="multilevel"/>
    <w:tmpl w:val="FC725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E6382"/>
    <w:multiLevelType w:val="multilevel"/>
    <w:tmpl w:val="772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F6EA2"/>
    <w:multiLevelType w:val="multilevel"/>
    <w:tmpl w:val="295C3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C089E"/>
    <w:multiLevelType w:val="multilevel"/>
    <w:tmpl w:val="9036E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B56C1"/>
    <w:multiLevelType w:val="multilevel"/>
    <w:tmpl w:val="E32E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D"/>
    <w:rsid w:val="001B2160"/>
    <w:rsid w:val="0067225D"/>
    <w:rsid w:val="00D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A2BE-A49F-4D76-AB77-0739461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2019-06-26T08:04:00Z</dcterms:created>
  <dcterms:modified xsi:type="dcterms:W3CDTF">2019-06-26T08:04:00Z</dcterms:modified>
</cp:coreProperties>
</file>