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9EE9" w14:textId="77777777" w:rsidR="002B4ABC" w:rsidRDefault="002B4ABC" w:rsidP="002B4ABC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На платной основе предоставляются услуги, которые:</w:t>
      </w:r>
      <w:r>
        <w:rPr>
          <w:rFonts w:ascii="Arial" w:hAnsi="Arial" w:cs="Arial"/>
          <w:color w:val="000000"/>
          <w:sz w:val="23"/>
          <w:szCs w:val="23"/>
        </w:rPr>
        <w:br/>
        <w:t>— отсутствуют в территориальной программе обязательного медицинского страхования (ОМС) и не относятся к скорой медицинской помощи и социально-значимым заболеваниям;</w:t>
      </w:r>
      <w:r>
        <w:rPr>
          <w:rFonts w:ascii="Arial" w:hAnsi="Arial" w:cs="Arial"/>
          <w:color w:val="000000"/>
          <w:sz w:val="23"/>
          <w:szCs w:val="23"/>
        </w:rPr>
        <w:br/>
        <w:t>— оказываются при анонимном лечении;</w:t>
      </w:r>
      <w:r>
        <w:rPr>
          <w:rFonts w:ascii="Arial" w:hAnsi="Arial" w:cs="Arial"/>
          <w:color w:val="000000"/>
          <w:sz w:val="23"/>
          <w:szCs w:val="23"/>
        </w:rPr>
        <w:br/>
        <w:t>— оказываются при повышенном уровне сервиса (по желанию пациента)</w:t>
      </w:r>
      <w:r>
        <w:rPr>
          <w:rFonts w:ascii="Arial" w:hAnsi="Arial" w:cs="Arial"/>
          <w:color w:val="000000"/>
          <w:sz w:val="23"/>
          <w:szCs w:val="23"/>
        </w:rPr>
        <w:br/>
        <w:t>— оказываются при проведении медицинских осмотров</w:t>
      </w:r>
      <w:r>
        <w:rPr>
          <w:rFonts w:ascii="Arial" w:hAnsi="Arial" w:cs="Arial"/>
          <w:color w:val="000000"/>
          <w:sz w:val="23"/>
          <w:szCs w:val="23"/>
        </w:rPr>
        <w:br/>
        <w:t>— оказываются лицам, не имеющим право на получение бесплатной медицинской помощи: иностранным гражданам.</w:t>
      </w:r>
    </w:p>
    <w:p w14:paraId="7D0235B8" w14:textId="77777777" w:rsidR="002B4ABC" w:rsidRDefault="002B4ABC" w:rsidP="002B4ABC">
      <w:pPr>
        <w:pStyle w:val="a3"/>
        <w:shd w:val="clear" w:color="auto" w:fill="FFFFFF"/>
        <w:spacing w:before="120" w:beforeAutospacing="0" w:after="180" w:afterAutospacing="0" w:line="324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Перечень платных услуг утвержден Министерством здравоохранения Московской области.</w:t>
      </w:r>
      <w:r>
        <w:rPr>
          <w:rFonts w:ascii="Arial" w:hAnsi="Arial" w:cs="Arial"/>
          <w:color w:val="000000"/>
          <w:sz w:val="23"/>
          <w:szCs w:val="23"/>
        </w:rPr>
        <w:br/>
        <w:t>Оплата производится в кассе поликлиники, окно № 5А.</w:t>
      </w:r>
    </w:p>
    <w:p w14:paraId="1B71912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D6"/>
    <w:rsid w:val="00117239"/>
    <w:rsid w:val="002B4ABC"/>
    <w:rsid w:val="00870087"/>
    <w:rsid w:val="00D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EB38-985E-49FC-9585-B70E33DF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2019-08-04T10:09:00Z</dcterms:created>
  <dcterms:modified xsi:type="dcterms:W3CDTF">2019-08-04T10:09:00Z</dcterms:modified>
</cp:coreProperties>
</file>