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C6908" w14:textId="77777777" w:rsidR="008936C0" w:rsidRPr="008936C0" w:rsidRDefault="008936C0" w:rsidP="008936C0">
      <w:pPr>
        <w:numPr>
          <w:ilvl w:val="0"/>
          <w:numId w:val="1"/>
        </w:numPr>
        <w:shd w:val="clear" w:color="auto" w:fill="FFFFFF"/>
        <w:spacing w:before="300" w:after="0" w:afterAutospacing="1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936C0">
        <w:rPr>
          <w:rFonts w:ascii="Arial" w:eastAsia="Times New Roman" w:hAnsi="Arial" w:cs="Arial"/>
          <w:color w:val="585F69"/>
          <w:sz w:val="23"/>
          <w:szCs w:val="23"/>
          <w:lang w:eastAsia="ru-RU"/>
        </w:rPr>
        <w:t>Перечень категорий граждан </w:t>
      </w:r>
      <w:hyperlink r:id="rId5" w:history="1">
        <w:r w:rsidRPr="008936C0">
          <w:rPr>
            <w:rFonts w:ascii="Arial" w:eastAsia="Times New Roman" w:hAnsi="Arial" w:cs="Arial"/>
            <w:color w:val="116600"/>
            <w:sz w:val="23"/>
            <w:szCs w:val="23"/>
            <w:lang w:eastAsia="ru-RU"/>
          </w:rPr>
          <w:t>(подробнее)</w:t>
        </w:r>
      </w:hyperlink>
    </w:p>
    <w:p w14:paraId="34A62E60" w14:textId="77777777" w:rsidR="008936C0" w:rsidRPr="008936C0" w:rsidRDefault="008936C0" w:rsidP="008936C0">
      <w:pPr>
        <w:shd w:val="clear" w:color="auto" w:fill="FFFFFF"/>
        <w:spacing w:before="75" w:after="150" w:line="600" w:lineRule="atLeast"/>
        <w:jc w:val="center"/>
        <w:outlineLvl w:val="2"/>
        <w:rPr>
          <w:rFonts w:ascii="Arial" w:eastAsia="Times New Roman" w:hAnsi="Arial" w:cs="Arial"/>
          <w:b/>
          <w:bCs/>
          <w:color w:val="555555"/>
          <w:sz w:val="37"/>
          <w:szCs w:val="37"/>
          <w:lang w:eastAsia="ru-RU"/>
        </w:rPr>
      </w:pPr>
      <w:r w:rsidRPr="008936C0">
        <w:rPr>
          <w:rFonts w:ascii="Arial" w:eastAsia="Times New Roman" w:hAnsi="Arial" w:cs="Arial"/>
          <w:b/>
          <w:bCs/>
          <w:color w:val="555555"/>
          <w:sz w:val="37"/>
          <w:szCs w:val="37"/>
          <w:lang w:eastAsia="ru-RU"/>
        </w:rPr>
        <w:t xml:space="preserve">категории </w:t>
      </w:r>
      <w:proofErr w:type="gramStart"/>
      <w:r w:rsidRPr="008936C0">
        <w:rPr>
          <w:rFonts w:ascii="Arial" w:eastAsia="Times New Roman" w:hAnsi="Arial" w:cs="Arial"/>
          <w:b/>
          <w:bCs/>
          <w:color w:val="555555"/>
          <w:sz w:val="37"/>
          <w:szCs w:val="37"/>
          <w:lang w:eastAsia="ru-RU"/>
        </w:rPr>
        <w:t>граждан,  которым</w:t>
      </w:r>
      <w:proofErr w:type="gramEnd"/>
      <w:r w:rsidRPr="008936C0">
        <w:rPr>
          <w:rFonts w:ascii="Arial" w:eastAsia="Times New Roman" w:hAnsi="Arial" w:cs="Arial"/>
          <w:b/>
          <w:bCs/>
          <w:color w:val="555555"/>
          <w:sz w:val="37"/>
          <w:szCs w:val="37"/>
          <w:lang w:eastAsia="ru-RU"/>
        </w:rPr>
        <w:t xml:space="preserve"> платные услуги осуществляются </w:t>
      </w:r>
    </w:p>
    <w:p w14:paraId="664DE3E0" w14:textId="77777777" w:rsidR="008936C0" w:rsidRPr="008936C0" w:rsidRDefault="008936C0" w:rsidP="008936C0">
      <w:pPr>
        <w:shd w:val="clear" w:color="auto" w:fill="FFFFFF"/>
        <w:spacing w:before="75" w:after="150" w:line="600" w:lineRule="atLeast"/>
        <w:jc w:val="center"/>
        <w:outlineLvl w:val="2"/>
        <w:rPr>
          <w:rFonts w:ascii="Arial" w:eastAsia="Times New Roman" w:hAnsi="Arial" w:cs="Arial"/>
          <w:b/>
          <w:bCs/>
          <w:color w:val="555555"/>
          <w:sz w:val="37"/>
          <w:szCs w:val="37"/>
          <w:lang w:eastAsia="ru-RU"/>
        </w:rPr>
      </w:pPr>
      <w:r w:rsidRPr="008936C0">
        <w:rPr>
          <w:rFonts w:ascii="Arial" w:eastAsia="Times New Roman" w:hAnsi="Arial" w:cs="Arial"/>
          <w:b/>
          <w:bCs/>
          <w:color w:val="555555"/>
          <w:sz w:val="37"/>
          <w:szCs w:val="37"/>
          <w:lang w:eastAsia="ru-RU"/>
        </w:rPr>
        <w:t>на льготной основе </w:t>
      </w:r>
    </w:p>
    <w:p w14:paraId="31D1DF9F" w14:textId="552C01C2" w:rsidR="007914E2" w:rsidRDefault="008936C0" w:rsidP="008936C0">
      <w:r w:rsidRPr="008936C0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1.Категории </w:t>
      </w:r>
      <w:proofErr w:type="spellStart"/>
      <w:r w:rsidRPr="008936C0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граждан,которым</w:t>
      </w:r>
      <w:proofErr w:type="spellEnd"/>
      <w:r w:rsidRPr="008936C0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 устанавливаются льготы по оказанию </w:t>
      </w:r>
      <w:r w:rsidRPr="008936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936C0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платных медицинских услуг: </w:t>
      </w:r>
      <w:r w:rsidRPr="008936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936C0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   -дети-сироты и дети, оставшиеся без попечения родителей; </w:t>
      </w:r>
      <w:r w:rsidRPr="008936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936C0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   -дети-инвалиды, инвалиды детства; </w:t>
      </w:r>
      <w:r w:rsidRPr="008936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936C0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2.Цена при оказании платной услуги вышеуказанным категориям граждан </w:t>
      </w:r>
      <w:r w:rsidRPr="008936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936C0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устанавливается в размере 80% от стоимости услуги по утвержденному </w:t>
      </w:r>
      <w:r w:rsidRPr="008936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936C0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прейскуранту (льгота вразмере20%).</w:t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10E97"/>
    <w:multiLevelType w:val="multilevel"/>
    <w:tmpl w:val="DE20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E8"/>
    <w:rsid w:val="007914E2"/>
    <w:rsid w:val="007B59E8"/>
    <w:rsid w:val="0089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7E2A1-A809-40D0-8879-07F291CD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36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36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ervice-group">
    <w:name w:val="service-group"/>
    <w:basedOn w:val="a"/>
    <w:rsid w:val="00893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3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dkb.med75.ru/patient/services/group/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2019-08-16T09:25:00Z</dcterms:created>
  <dcterms:modified xsi:type="dcterms:W3CDTF">2019-08-16T09:25:00Z</dcterms:modified>
</cp:coreProperties>
</file>