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4E9BF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Условия реализации права выбора врача, в том числе врача общей практики (семейного врача) и лечащего врача (с учетом согласия врача)</w:t>
      </w:r>
    </w:p>
    <w:p w14:paraId="2607F9D0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медицинской помощи в рамках Программы граждане имеют право на выбор медицинской организации на основании статьи 21 Федерального закона от 21 ноября 2011 года N 323-ФЗ "Об основах охраны здоровья граждан в Российской Федерации" в соответствии с Порядком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помощи, утвержденным приказом Министерства здравоохранения и социального развития Российской Федерации от 26 апреля 2012 года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14:paraId="1B076799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Выбор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осуществляется в соответствии с постановлением Правительства Российской Федерации от 26 июля 2012 года N 770 "Об особенностях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труда".</w:t>
      </w:r>
    </w:p>
    <w:p w14:paraId="061E138E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Федерального закона от 21 ноября 2011 года N 323-ФЗ "Об основах охраны здоровья граждан в Российской Федерации".</w:t>
      </w:r>
    </w:p>
    <w:p w14:paraId="4AE0E030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одного раза в год (за исключением случаев изменения места жительства или места пребывания гражданина).</w:t>
      </w: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br/>
        <w:t>В выбранной медицинской организации гражданин осуществляет выбор врача-терапевта, врача-терапевта участкового, врача-педиатра, врача-педиатра участкового, врача общей практики (семейного врача), фельдшера с учетом их согласия не чаще чем один раз в год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br/>
        <w:t>При отсутствии заявления о выборе медицинской организации, о выборе врача или фельдшера гражданин прикрепляется к медицинской организации, врачу или фельдшеру по территориально-участковому принципу.</w:t>
      </w:r>
    </w:p>
    <w:p w14:paraId="300574B8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настоящей Программой.</w:t>
      </w:r>
    </w:p>
    <w:p w14:paraId="5C5B842B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Гражданину также предоставляется возможность выбора лечащего врача (с учетом согласия врача).</w:t>
      </w:r>
    </w:p>
    <w:p w14:paraId="3DEA50D8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Порядок внеочередного оказания медицинской помощи отдельным категориям граждан в медицинских организациях, находящихся на территории Алтайского края</w:t>
      </w:r>
    </w:p>
    <w:p w14:paraId="612C4589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Правом на получение плановой медицинской помощи вне очереди обладают граждане,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14:paraId="7A747527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Граждане имеют право на внеочередное получение медицинской помощи в учреждениях здравоохранения края при предъявлении удостоверения, подтверждающего его статус.</w:t>
      </w:r>
    </w:p>
    <w:p w14:paraId="60BF57F2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Порядок обеспечения граждан лекарственными препаратами, медицинскими изделиями, донорской кровью и ее компонентами, лечебным питанием</w:t>
      </w:r>
    </w:p>
    <w:p w14:paraId="279DC5A4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При оказании в рамках Программы первичной медико-санитарной помощи в условиях дневного стационара и в неотложной форме, специализированной,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 в соответствии с Федеральным </w:t>
      </w: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законом от 12 апреля 2010 года N 61-ФЗ "Об обращении лекарственных средств", и медицинскими изделиями, которые предусмотрены стандартами медицинской помощи.</w:t>
      </w:r>
    </w:p>
    <w:p w14:paraId="6AB3FF8A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Порядок обеспечения граждан лекарственными препаратами, медицинскими изделиями, специализированными продуктами лечебного питания при оказании амбулаторной помощи (по рецептам врача) установлен законодательством Российской Федерации и включает в себя:</w:t>
      </w:r>
    </w:p>
    <w:p w14:paraId="165F3E9B" w14:textId="77777777" w:rsidR="004979D6" w:rsidRPr="004979D6" w:rsidRDefault="004979D6" w:rsidP="00497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препаратами, медицинскими изделиями, а также специализированными продуктами лечебного питания для детей-инвалидов по перечню лекарственных препаратов, утверждаемому Министерством здравоохранения Российской Федерации;</w:t>
      </w:r>
    </w:p>
    <w:p w14:paraId="5EF1823E" w14:textId="77777777" w:rsidR="004979D6" w:rsidRPr="004979D6" w:rsidRDefault="004979D6" w:rsidP="00497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обеспечение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 по перечню заболеваний, утверждаемому Правительством Российской Федерации, гемофилией, муковисцидозом, гипофизарным нанизмом, болезнью Гоше, рассеянным склерозом, а также после трансплантации органов и (или) тканей, по перечню лекарственных препаратов, утверждаемому Правительством Российской Федерации;</w:t>
      </w:r>
    </w:p>
    <w:p w14:paraId="721E7EBB" w14:textId="77777777" w:rsidR="004979D6" w:rsidRPr="004979D6" w:rsidRDefault="004979D6" w:rsidP="00497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обеспечение лекарственными препаратами, зарегистрированными на территории Российской Федерации,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с учетом лекарственных препаратов, предусмотренных на основании перечня жизненно необходимых и важнейших лекарственных препаратов, утверждаемого Правительством Российской Федерации;</w:t>
      </w:r>
    </w:p>
    <w:p w14:paraId="16F0AF97" w14:textId="77777777" w:rsidR="004979D6" w:rsidRPr="004979D6" w:rsidRDefault="004979D6" w:rsidP="00497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обеспечение лекарственными препаратами, зарегистрированными на территории Российской Федерации,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 Правительством Российской Федерации;</w:t>
      </w:r>
    </w:p>
    <w:p w14:paraId="2A8CFDD0" w14:textId="77777777" w:rsidR="004979D6" w:rsidRPr="004979D6" w:rsidRDefault="004979D6" w:rsidP="00497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гражданина или его инвалидности, утвержденный Правительством Российской Федерации.</w:t>
      </w:r>
    </w:p>
    <w:p w14:paraId="7DF1D2C0" w14:textId="77777777" w:rsidR="004979D6" w:rsidRPr="004979D6" w:rsidRDefault="004979D6" w:rsidP="004979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обеспечение граждан донорской кровью и (или) ее компонентами для клинического использования при оказании медицинской помощи в рамках реализации Программы государственных гарантий оказания гражданам Российской Федерации бесплатной медицинской помощи осуществляется для медицинских организаций Алтайского края, участвующих в реализации Программы, безвозмездно.</w:t>
      </w:r>
    </w:p>
    <w:p w14:paraId="412F06D0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Обеспечение граждан лечебным питанием, в том числе специализированными продуктами лечебного питания, в медицинских организациях при оказании медицинской помощи в рамках Программы государственных гарантий осуществляется бесплатно в порядке, установленном законодательством Российской Федерации.</w:t>
      </w:r>
    </w:p>
    <w:p w14:paraId="4425252A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 рамках Программы оказывается стоматологическая помощь, за исключением зубопротезирования и использования ортодонтических конструкций (брекет-системы, LM-активаторы).</w:t>
      </w:r>
    </w:p>
    <w:p w14:paraId="600FA0A9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Перечень мероприятий по профилактике заболеваний и формированию здорового образа жизни, включая условия и сроки диспансеризации населения</w:t>
      </w:r>
    </w:p>
    <w:p w14:paraId="52935C85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Целью профилактических мероприятий является:</w:t>
      </w:r>
    </w:p>
    <w:p w14:paraId="7A512E15" w14:textId="77777777" w:rsidR="004979D6" w:rsidRPr="004979D6" w:rsidRDefault="004979D6" w:rsidP="00497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выявление основных факторов риска развития сердечно-сосудистых и других социально значимых заболеваний;</w:t>
      </w:r>
    </w:p>
    <w:p w14:paraId="1761DEAE" w14:textId="77777777" w:rsidR="004979D6" w:rsidRPr="004979D6" w:rsidRDefault="004979D6" w:rsidP="00497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определение группы диспансерного наблюдения граждан, имеющих очень высокий суммарный сердечно-сосудистый риск и высокий риск других заболеваний, риск развития заболеваний/состояний и их осложнений;</w:t>
      </w:r>
    </w:p>
    <w:p w14:paraId="20A88737" w14:textId="77777777" w:rsidR="004979D6" w:rsidRPr="004979D6" w:rsidRDefault="004979D6" w:rsidP="00497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определение необходимых профилактических, лечебных, реабилитационных и оздоровительных мероприятий для граждан;</w:t>
      </w:r>
    </w:p>
    <w:p w14:paraId="7C57FFD3" w14:textId="77777777" w:rsidR="004979D6" w:rsidRPr="004979D6" w:rsidRDefault="004979D6" w:rsidP="00497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проведение краткого профилактического консультирования граждан, а также проведения углубленного индивидуального профилактического консультирования и групповых методов первичной и вторичной профилактики (школ пациентов) для граждан с высоким риском развития заболеваний/состояний или осложнений имеющихся заболеваний/состояний;</w:t>
      </w:r>
    </w:p>
    <w:p w14:paraId="56FE405B" w14:textId="77777777" w:rsidR="004979D6" w:rsidRPr="004979D6" w:rsidRDefault="004979D6" w:rsidP="00497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контроль факторов риска;</w:t>
      </w:r>
    </w:p>
    <w:p w14:paraId="72F7C2E4" w14:textId="77777777" w:rsidR="004979D6" w:rsidRPr="004979D6" w:rsidRDefault="004979D6" w:rsidP="004979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вторичная профилактика.</w:t>
      </w:r>
    </w:p>
    <w:p w14:paraId="25FC8AE2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Мероприятия:</w:t>
      </w:r>
    </w:p>
    <w:p w14:paraId="6468C2DC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проведение диспансеризации определенных групп взрослого населения;</w:t>
      </w:r>
    </w:p>
    <w:p w14:paraId="22086C0F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профилактические медицинские осмотры;</w:t>
      </w:r>
    </w:p>
    <w:p w14:paraId="382631C6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профилактические медицинские осмотры несовершеннолетних;</w:t>
      </w:r>
    </w:p>
    <w:p w14:paraId="2C5046DB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предварительные медицинские осмотры несовершеннолетних перед поступлением в образовательное учреждение;</w:t>
      </w:r>
    </w:p>
    <w:p w14:paraId="1EBB15CE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периодические медицинские осмотры несовершеннолетних, обучающихся в образовательных учреждениях;</w:t>
      </w:r>
    </w:p>
    <w:p w14:paraId="0A4035F0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обследование в Центрах здоровья;</w:t>
      </w:r>
    </w:p>
    <w:p w14:paraId="5C61F135" w14:textId="77777777" w:rsidR="004979D6" w:rsidRPr="004979D6" w:rsidRDefault="004979D6" w:rsidP="004979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обследование в центрах и кабинетах медицинской профилактики.</w:t>
      </w:r>
    </w:p>
    <w:p w14:paraId="346F60DC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обследования.</w:t>
      </w:r>
    </w:p>
    <w:p w14:paraId="2FE3B343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Профилактические медицинские осмотры взрослого населения и диспансеризация определенных групп взрослого населения осуществляются в рамках программы государственных гарантий бесплатно в соответствии приказами Министерства здравоохранения Российской Федерации.</w:t>
      </w:r>
    </w:p>
    <w:p w14:paraId="4D60D4ED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Сроки проведения диспансеризации отдельных категорий населения:</w:t>
      </w:r>
    </w:p>
    <w:p w14:paraId="16D55BCC" w14:textId="77777777" w:rsidR="004979D6" w:rsidRPr="004979D6" w:rsidRDefault="004979D6" w:rsidP="00497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инвалиды и ветераны Великой Отечественной войны, супруги погибших (умерших) инвалидов и участников Великой Отечественной войны, лица, награжденные знаком "Жителю блокадного Ленинграда", лица, подвергшиеся воздействию ядерных испытаний на Семипалатинском полигоне, - ежегодно;</w:t>
      </w:r>
    </w:p>
    <w:p w14:paraId="122F5078" w14:textId="77777777" w:rsidR="004979D6" w:rsidRPr="004979D6" w:rsidRDefault="004979D6" w:rsidP="00497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обучающиеся в краевых государственных бюджетных образовательных учреждениях начального профессионального образования и среднего профессионального образования, студенты высших учебных заведений до достижения 18 лет - ежегодно, далее - не реже 1 раза в 3 года;</w:t>
      </w:r>
    </w:p>
    <w:p w14:paraId="3C2EB747" w14:textId="77777777" w:rsidR="004979D6" w:rsidRPr="004979D6" w:rsidRDefault="004979D6" w:rsidP="004979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пребывающие в стационарных учреждениях дети-сироты и дети, находящиеся в трудной жизненной ситуации; дети, оставшиеся без попечения родителей, в том числе усыновленные (удочеренные), принятые под опеку (попечительство), в приемную или патронатную семью, - ежегодно.</w:t>
      </w:r>
    </w:p>
    <w:p w14:paraId="6739F4A9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Сроки ожидания медицинской помощи, оказываемой в плановой форме</w:t>
      </w:r>
    </w:p>
    <w:p w14:paraId="356BD761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Плановый прием пациентов, проведение плановых лечебно-диагностических мероприятий осуществляются в соответствии с нормативными правовыми актами, регламентирующими нагрузку специалиста. При этом:</w:t>
      </w:r>
    </w:p>
    <w:p w14:paraId="053271DE" w14:textId="77777777" w:rsidR="004979D6" w:rsidRPr="004979D6" w:rsidRDefault="004979D6" w:rsidP="00497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оказание первичной медико-санитарной помощи в неотложной форме - срок ожидания не более 2 часов с момента обращения;</w:t>
      </w:r>
    </w:p>
    <w:p w14:paraId="7B470C04" w14:textId="77777777" w:rsidR="004979D6" w:rsidRPr="004979D6" w:rsidRDefault="004979D6" w:rsidP="00497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прием врачей-специалистов при оказании первичной специализированной медико-санитарной помощи в плановой форме - срок ожидания не более 14 рабочих дней с момента обращения;</w:t>
      </w:r>
    </w:p>
    <w:p w14:paraId="6FA4E265" w14:textId="77777777" w:rsidR="004979D6" w:rsidRPr="004979D6" w:rsidRDefault="004979D6" w:rsidP="00497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проведение диагностических инструментальных и лабораторных исследований при оказании первичной медико-санитарной помощи в плановой форме - срок ожидания не более 14 рабочих дней;</w:t>
      </w:r>
    </w:p>
    <w:p w14:paraId="238E4117" w14:textId="77777777" w:rsidR="004979D6" w:rsidRPr="004979D6" w:rsidRDefault="004979D6" w:rsidP="00497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проведение компьютерной томографии, магнитно-резонансной томографии и ангиографии при оказании первичной медико-санитарной помощи в плановой форме - срок ожидания не более 30 рабочих дней;</w:t>
      </w:r>
    </w:p>
    <w:p w14:paraId="2363E7B3" w14:textId="77777777" w:rsidR="004979D6" w:rsidRPr="004979D6" w:rsidRDefault="004979D6" w:rsidP="004979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- срок ожидания не более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14:paraId="4ABC776C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b/>
          <w:bCs/>
          <w:color w:val="333333"/>
          <w:sz w:val="18"/>
          <w:szCs w:val="18"/>
          <w:lang w:eastAsia="ru-RU"/>
        </w:rPr>
        <w:t>Условия пребывания в медицинских организациях при оказании медицинской помощи в стационарных условиях, а также порядок предоставления транспортных услуг при сопровождении медицинским работником пациента</w:t>
      </w:r>
    </w:p>
    <w:p w14:paraId="3B3E4952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При оказании медицинской помощи в стационарных условиях пациенты размещаются в палатах на четыре места и более, за исключением размещения в маломестных палатах (боксах) пациентов по медицинским и (или) эпидемиологическим показаниям, установленным Министерством здравоохранения Российской Федерации, и обеспечиваются лечебным питанием.</w:t>
      </w:r>
    </w:p>
    <w:p w14:paraId="5F8F9585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 xml:space="preserve">В маломестных палатах (боксах) размещаются больные по медицинским и (или) эпидемиологическим показаниям, установленным приказом Министерства здравоохранения и социального развития Российской Федерации от 15 мая 2012 года N 535н "Об утверждении перечня </w:t>
      </w: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lastRenderedPageBreak/>
        <w:t>медицинских и эпидемиологических показаний к размещению пациентов в маломестных палатах (боксах)".</w:t>
      </w:r>
    </w:p>
    <w:p w14:paraId="2267FB24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Одному из родителей,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ребенка. При совместном нахождении в медицинской организации в стационарных условиях с ребенком до достижения им возраста четырех лет, а с ребенком старше данного возраста - при наличии медицинских показаний - плата за создание условий пребывания в стационарных условиях, в том числе за предоставление спального места и питания, с указанных лиц не взимается.</w:t>
      </w:r>
    </w:p>
    <w:p w14:paraId="0A1A562B" w14:textId="77777777" w:rsidR="004979D6" w:rsidRPr="004979D6" w:rsidRDefault="004979D6" w:rsidP="00497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979D6">
        <w:rPr>
          <w:rFonts w:ascii="Verdana" w:eastAsia="Times New Roman" w:hAnsi="Verdana" w:cs="Arial"/>
          <w:color w:val="333333"/>
          <w:sz w:val="18"/>
          <w:szCs w:val="18"/>
          <w:lang w:eastAsia="ru-RU"/>
        </w:rPr>
        <w:t>В случае необходимости проведения пациенту, находящемуся на лечении в стационарных условиях, диагностических исследований при отсутствии возможности их проведения медицинской организацией, оказывающей медицинскую помощь, пациенту предоставляются транспортные услуги с сопровождением медицинским работником.</w:t>
      </w:r>
    </w:p>
    <w:p w14:paraId="2DA81E6D" w14:textId="77777777" w:rsidR="001360E9" w:rsidRDefault="001360E9">
      <w:bookmarkStart w:id="0" w:name="_GoBack"/>
      <w:bookmarkEnd w:id="0"/>
    </w:p>
    <w:sectPr w:rsidR="00136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32F"/>
    <w:multiLevelType w:val="multilevel"/>
    <w:tmpl w:val="623AE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A081A"/>
    <w:multiLevelType w:val="multilevel"/>
    <w:tmpl w:val="F01E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151034"/>
    <w:multiLevelType w:val="multilevel"/>
    <w:tmpl w:val="B8F6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F8506C"/>
    <w:multiLevelType w:val="multilevel"/>
    <w:tmpl w:val="289C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BE018C"/>
    <w:multiLevelType w:val="multilevel"/>
    <w:tmpl w:val="1AA0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07B"/>
    <w:rsid w:val="001360E9"/>
    <w:rsid w:val="004979D6"/>
    <w:rsid w:val="00A3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28589C-CD9E-4FE3-8276-86513C01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7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2115</Words>
  <Characters>12061</Characters>
  <Application>Microsoft Office Word</Application>
  <DocSecurity>0</DocSecurity>
  <Lines>100</Lines>
  <Paragraphs>28</Paragraphs>
  <ScaleCrop>false</ScaleCrop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2019-07-11T04:36:00Z</dcterms:created>
  <dcterms:modified xsi:type="dcterms:W3CDTF">2019-07-11T04:36:00Z</dcterms:modified>
</cp:coreProperties>
</file>