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40" w:rsidRPr="00B23A40" w:rsidRDefault="00B23A40" w:rsidP="00B23A4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9E9E9E"/>
          <w:kern w:val="36"/>
          <w:sz w:val="45"/>
          <w:szCs w:val="45"/>
          <w:lang w:eastAsia="ru-RU"/>
        </w:rPr>
      </w:pPr>
      <w:r w:rsidRPr="00B23A40">
        <w:rPr>
          <w:rFonts w:ascii="Arial" w:eastAsia="Times New Roman" w:hAnsi="Arial" w:cs="Arial"/>
          <w:caps/>
          <w:color w:val="9E9E9E"/>
          <w:kern w:val="36"/>
          <w:sz w:val="45"/>
          <w:szCs w:val="45"/>
          <w:lang w:eastAsia="ru-RU"/>
        </w:rPr>
        <w:t>5 ХИРУРГИЧЕСКОЕ ОТДЕЛЕНИЕ</w:t>
      </w:r>
    </w:p>
    <w:p w:rsidR="00B23A40" w:rsidRPr="00B23A40" w:rsidRDefault="00B23A40" w:rsidP="00B23A4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8E34"/>
          <w:sz w:val="36"/>
          <w:szCs w:val="36"/>
          <w:lang w:eastAsia="ru-RU"/>
        </w:rPr>
      </w:pPr>
      <w:r w:rsidRPr="00B23A40">
        <w:rPr>
          <w:rFonts w:ascii="Arial" w:eastAsia="Times New Roman" w:hAnsi="Arial" w:cs="Arial"/>
          <w:color w:val="008E34"/>
          <w:sz w:val="36"/>
          <w:szCs w:val="36"/>
          <w:lang w:eastAsia="ru-RU"/>
        </w:rPr>
        <w:t>Вы здесь</w:t>
      </w:r>
    </w:p>
    <w:p w:rsidR="00B23A40" w:rsidRPr="00B23A40" w:rsidRDefault="00B23A40" w:rsidP="00B23A40">
      <w:pPr>
        <w:shd w:val="clear" w:color="auto" w:fill="FFFFFF"/>
        <w:spacing w:line="270" w:lineRule="atLeast"/>
        <w:rPr>
          <w:rFonts w:ascii="Arial" w:eastAsia="Times New Roman" w:hAnsi="Arial" w:cs="Arial"/>
          <w:color w:val="CCCCCC"/>
          <w:sz w:val="17"/>
          <w:szCs w:val="17"/>
          <w:lang w:eastAsia="ru-RU"/>
        </w:rPr>
      </w:pPr>
      <w:hyperlink r:id="rId4" w:history="1">
        <w:r w:rsidRPr="00B23A40">
          <w:rPr>
            <w:rFonts w:ascii="Arial" w:eastAsia="Times New Roman" w:hAnsi="Arial" w:cs="Arial"/>
            <w:color w:val="CCCCCC"/>
            <w:sz w:val="17"/>
            <w:szCs w:val="17"/>
            <w:u w:val="single"/>
            <w:lang w:eastAsia="ru-RU"/>
          </w:rPr>
          <w:t>Главная</w:t>
        </w:r>
      </w:hyperlink>
      <w:r w:rsidRPr="00B23A40">
        <w:rPr>
          <w:rFonts w:ascii="Arial" w:eastAsia="Times New Roman" w:hAnsi="Arial" w:cs="Arial"/>
          <w:color w:val="CCCCCC"/>
          <w:sz w:val="17"/>
          <w:szCs w:val="17"/>
          <w:lang w:eastAsia="ru-RU"/>
        </w:rPr>
        <w:t> » </w:t>
      </w:r>
      <w:hyperlink r:id="rId5" w:history="1">
        <w:r w:rsidRPr="00B23A40">
          <w:rPr>
            <w:rFonts w:ascii="Arial" w:eastAsia="Times New Roman" w:hAnsi="Arial" w:cs="Arial"/>
            <w:color w:val="CCCCCC"/>
            <w:sz w:val="17"/>
            <w:szCs w:val="17"/>
            <w:u w:val="single"/>
            <w:lang w:eastAsia="ru-RU"/>
          </w:rPr>
          <w:t>Отделения</w:t>
        </w:r>
      </w:hyperlink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Начальник отделения – 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Филиппов Александр Викторович.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Окончил Военно-медицинскую академию им. С.М. Кирова по специальности «лечебное дело» в 1993 году. Первичная специализация по хирургии - 62 интернатура МО РФ в 1994 году. В 1998 году окончил клиническую ординатуру при кафедре абдоминальной хирургии Военно-медицинской академии им. С.М. Кирова. После окончания ординатуры проходил службу в должности старшего ординатора хирургических отделений (хирургической инфекции, неотложной и плановой хирургии) 442 ОВКГ Ленинградского военного округа. В 2010 году защитил кандидатскую диссертацию на тему «Возможности малоинвазивных методов лечения больных с опухолями печени». Действительный член ассоциации хирургов- гепатологов стран СНГ. Хирург высшей категории.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Основные направления работы 5 хирургического отделения: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Лечение больных с заболеваниями печени, поджелудочной железы, желчных протоков, желудка, селезенки; забрюшинными опухолями, новообразованиями эндокринных органов (щитовидная и паращитовидная железа, надпочечники), заболеваниями молочной железы (доброкачественные и злокачественные), грыжами различной локализации.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Преимущество отдается малоинвазивным методикам – видеолапароскопическим, под контролем ультразвукового наведения, эндопросветным, эндоваскулярным (эмболизация и химиоэмболизация печеночных артерий).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Заболевания желчных путей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камни желчного пузыря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полипы желчного пузыря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камни желчных протоков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стриктуры желчных протоков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механическая желтуха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опухоли желчного пузыря и протоков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Отделение обладает всеми современными методами диагностики желчнокаменной болезни: ультразвуковое исследование (УЗИ) органов брюшной полости, магниторезонансная и компьютерная томография (МРТ и КТ), эндоскопическая холангиография, радиоизотопное исследование желчных протоков.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lastRenderedPageBreak/>
        <w:t>В стационаре проводятся все виды оперативного лечения по поводу желчнокаменной болезни, в том числе и осложненной. Абсолютное большинство пациентов оперируются с использованием малоинвазивных вмешательств (без разрезов). Это позволяет сократить сроки госпитализации и приводит к быстрому восстановлению пациента.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Заболевания желудка и двенадцатиперстной кишки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доброкачественные опухоли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злокачественные опухоли, в т.ч. и с отдаленными метастазами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полипы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язвенная болезнь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заболевания после операций на желудке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грыжа пищеводного отверстия диафрагмы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ахалазия кардии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осложненное течение язвенной болезни желудка и двенадцатиперстной кишки (кровотечение, перфорация, пенетрация, малигнизация)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доброкачественные и злокачественные новообразования желудка и двенадцатиперстной кишки.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При доброкачественных новообразованиях желудка (неэпителиальные опухоли) возможна энуклеация (вылущивание) образования, а при злокачественных опухолях – обширные, онкологически обоснованные резекции (субтотальная резекция и гастрэктомия).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Заболевания поджелудочной железы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кисты,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камни протока поджелудочной железы,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острый и хронический панкреатит,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опухоли (доброкачественные, злокачественные).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Если говорить о заболеваниях поджелудочной железы, то основными являются острый и хронический панкреатит, а также рак поджелудочной железы.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Если говорить о раке поджелудочной железы, то он возникает на фоне хронического панкреатита. Почти у всех больных панкреатитом, жалующихся на потерю веса, необходимо провести тщательное обследование поджелудочной железы.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К факторам, которые способствуют развитию злокачественных опухолей в поджелудочной железе, являются: курение, чрезмерное употребление жирной пищи и диабет.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Исследование поджелудочной железы осуществляется при помощи УЗИ и компьютерной томографии, ретроградной панкреатохолангиографии и метода ангиографии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lastRenderedPageBreak/>
        <w:t>Заболевания щитовидной железы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узловой и многоузловой зоб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новообразования щитовидной железы (аденома, рак)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токсический зоб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Во время диагностики заболеваний щитовидной железы назначается полное медицинское обследование, которые осуществляется по нескольким направлениям: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врач при осуществлении пальпации шеи выявляет уплотнения или изменение размеров щитовидной железы,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УЗИ щитовидной железы назначается для определения плотности узелков,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сцинтиграфическое исследование необходимо для выявления узелковых образований и для измерения размера щитовидной железы. Аспирационная диагностическая пункция нужна для получения образцов ткани для диагностики заболеваний.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Грыжи передней брюшной стенки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паховые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бедренные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пупочные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грыжи белой линии живота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ind w:left="72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послеоперационные вентральные грыжи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При лечении грыж живота хирурги нашего отделения применяют современные методы ненатяжной герниопластики в соответствии с рекомендациями Европейского общества герниологов, используют современные сетчатые импланты и шовные материалы.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Хирургия молочной железы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Опухоли – самые часто встречающиеся патологии молочных желез. В 85 % случаев у женщин выявляют доброкачественные новообразования. На ранних стадиях возможно их лечение с помощью консервативных методов. Большие доброкачественные опухоли необходимо удалять хирургическим путем. Подход к лечению злокачественных образований всегда комплексный и тактика лечения пациента обсуждается на онкологических консилиумах. Наши врачи выполняют как радикальные, так и органосохраняющие операции.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Хирургическое лечение в большинстве случаев проводится при выявлении опухолевых процессов злокачественного или доброкачественного характера. Хирурги нашего отделения выполняют органосохраняющие и радикальные операции при лечении заболеваний молочных желез у женщин. Хирургическое вмешательство позволяет предотвратить рецидив заболевания, а также избежать злокачественного перерождения опухоли.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lastRenderedPageBreak/>
        <w:t>При появлении первых признаков заболеваний груди (появление уплотнений, болей, изменение формы груди или соска), обязательно обратитесь к врачу-маммологу для проведения диагностики. Вы можете пройти полное обследование, а при необходимости получить эффективное оперативное лечение.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 отделении выполняется весь комплекс оперативных пособий при доброкачественных и злокачественных заболеваниях молочной железы: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Удаление фиброаденомы молочной железы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Секторальная резекция молочной железы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Радикальная резекция молочной железы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Пункция кист молочной железы.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-       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Удаление молочной железы (радикальная мастэктомия)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Заболевания пищевода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рак грудного отдела пищевода различной локализации и рак пищеводно-желудочного перехода II-IV ст., включая метастатический, рецидив заболевания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доброкачественные опухоли (полип, лейомиома, киста)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пищевод Барретта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гастроинтестинальные стромальные опухоли (ГИСО, GIST)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короткие и протяжённые рубцовые стриктуры (ожоговые, пептические и посттравматические)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дивертикулы (ценкеровский, эпибронхиальный, эпифренальный)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кардиоспазм и ахалазия кардии, диффузный эзофагоспазм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осложненная гастроэзофагеальная рефлюксная болезнь (ГЭРБ), врождённый и приобретённый короткий пищевод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наружные и внутренние свищи (медиастинальные, респираторные, плевральные, торакальные)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болезни искусственного и оперированного пищевода (незавершённая эзофагопластика, стриктура анастомоза, избыточные петли, свищи, осложнения антирефлюксных операций и т.п.)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Заболевания печени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В отделении накоплен большой опыт 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оперативных вмешательств при метастатическом раке, рецидивах злокачественных новообразований.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Здесь выполняются большие и предельно большие резекции печени, анатомические центральные резекции, множественные сегментэктомии (удаление двух и более сегментов печени).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 тех случаях, когда опухоль печени распространилась на магистральные кровеносные сосуды, хирурги-гепатологи совместно с ангиохирургами выполняют сочетанные операции с резекцией и протезированием поражённых сосудов.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u w:val="single"/>
          <w:lang w:eastAsia="ru-RU"/>
        </w:rPr>
        <w:lastRenderedPageBreak/>
        <w:t>Операции на печени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резекции любого объёма, в том числе предельно большие, при опухолях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резекции при паразитарном и доброкачественном очаговом поражении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резекции печени при её метастатическом поражении (наиболее перспективно – при колоректальных метастазах, метастазах рака толсто кишки)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резекции при циррозе печени с помощью РЧА (при отсутствии у пациента абсолютных противопоказаний)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при нерезектабельных опухолях - РЧА под ультразвуковым контролем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сочетание резекции печени с РЧА при множественном опухолевом поражении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лапароскопические операции по поводу кист печени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пункционно-дренажное лечение кист печени, в том числе химическая абляция кист под УЗ-контролем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при опухолевом поражении ворот печени - резекция доли печени плюс резекция внепечёночных желчных протоков с гепатикоеюноанастомозом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при опухоли терминального отдела общего желчного протока - ПДР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Наряду с открытыми хирургическими вмешательствами в отделении выполняются малотравматичные операции – лапароскопические.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Среди технологий, использование которых в отделении обеспечивает успешность хирургических вмешательств, необходимо в первую очередь отметить эффективные методы предоперационной подготовки больных; системы анестезиологического и трансфузиологического обеспечения операций; методики гемостаза (предупреждении и остановки кровотечений); интраоперационное ультразвуковое исследование.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Заболевания надпочечников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 надпочечнике встречается широкий спектр заболеваний, которые требуют оценки необходимости проведения операции по удалению надпочечника: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феохромоцитома;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синдром Конна (альдостерома);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адренокортикальный рак (рак надпочечников);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аденома надпочечника (гормонально активная аденома надпочечника; гормонально неактивная аденома надпочечника);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лимфома надпочечника;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миелолипома;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киста надпочечника;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метастазы в надпочечник.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В отделении проводятся следующие виды хирургических вмешательств на надпочечниках: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операция по удалению аденомы надпочечника;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операция при феохромоцитоме;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операция по удалению кисты надпочечника;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операция при альдостероме (синдроме Конна);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операция при раке надпочечников.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Неотложная (ургентная) хирургическая помощь при следующих состояния: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острый аппендицит;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ущемленная грыжа передней брюшной стенки;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желудочно-кишечное кровотечение, перфоративная язва желудка или двенадцатиперстной кишки, стеноз выходного отдела желудка;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острый панкреатит;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острый холецистит;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тупая травма живота;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напряженный асцит.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Амбулаторная хирургия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Амбулаторная хирургия или хирургия одного дня – сегодня очень перспективное направление медицины, вбирающее в себя все самые современные знания и технологии. Около 70% всех хирургических операций на Западе проводятся амбулаторно.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Отличительной особенностью амбулаторной хирургии является то, что данные оперативные вмешательства не требуют госпитализации на длительный срок. Операция может быть проведена непосредственно в день обращения.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u w:val="single"/>
          <w:lang w:eastAsia="ru-RU"/>
        </w:rPr>
        <w:t>К малой амбулаторной хирургии относятся: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лечение гнойно-воспалительных процессов (абсцессы, фурункулы, карбункулы, панариции, </w:t>
      </w:r>
      <w:hyperlink r:id="rId6" w:history="1">
        <w:r w:rsidRPr="00B23A40">
          <w:rPr>
            <w:rFonts w:ascii="Arial" w:eastAsia="Times New Roman" w:hAnsi="Arial" w:cs="Arial"/>
            <w:color w:val="008E34"/>
            <w:sz w:val="27"/>
            <w:szCs w:val="27"/>
            <w:u w:val="single"/>
            <w:lang w:eastAsia="ru-RU"/>
          </w:rPr>
          <w:t>паранихии</w:t>
        </w:r>
      </w:hyperlink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, гидрадениты);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удаление доброкачественных новообразований кожи и подкожно-жировой клетчаткилипомы, бородавки, фибром, атеромы);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       удаление вросших и пораженных ногтей.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Врачи отделения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Утлик Юрий Александрович -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 старший ординатор хирургического отделения, кандидат медицинских наук, хирург высшей категории.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Окончил Военно-медицинскую академию МО РФ (г. Санкт-Петербург) в 2002 году. В 2003 году прошел первичную специализацию (интернатура) по общей хирургии при кафедре общей хирургии ВМедА. В 2008 году 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lastRenderedPageBreak/>
        <w:t>успешно окончил клиническую ординатуру кафедры общей хирургии при Государственном институте усовершенствования врачей МО РФ (г. Москва). В 2010 год  прошел первичную специализацию по онкологии при Главном военном клиническом госпитале им.Н.Н.Бурденко. В сентябре 2010 года защитил кандидатскую диссертацию. Сертифицирован по специальностям: хирургия, онкология. Член общества эндоскопических хирургов России.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Тихонов Павел Андреевич</w:t>
      </w: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 - врач хирург 5 хирургического отделения.</w:t>
      </w:r>
    </w:p>
    <w:p w:rsidR="00B23A40" w:rsidRPr="00B23A40" w:rsidRDefault="00B23A40" w:rsidP="00B23A4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23A40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Окончил Московскую медицинскую академию им. И.М. Сеченова в 2005 г по специальности «лечебное дело».  Прошел обучение в клинической ординатуре кафедры хирургии ФГУ «Учебно-научный медицинский центр»_УД Президента РФ с 2005 по 2007 г. С 2007 по 2008 г. врач-хирург отделения сосудистой хирургии ФГУ «ЦКБ с Поликлиникой» УД Президента РФ.</w:t>
      </w:r>
    </w:p>
    <w:p w:rsidR="00E522F7" w:rsidRDefault="00E522F7">
      <w:bookmarkStart w:id="0" w:name="_GoBack"/>
      <w:bookmarkEnd w:id="0"/>
    </w:p>
    <w:sectPr w:rsidR="00E5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7"/>
    <w:rsid w:val="00220A57"/>
    <w:rsid w:val="00B23A40"/>
    <w:rsid w:val="00E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1D08-604D-4AC6-94A9-2A41A7A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A40"/>
    <w:rPr>
      <w:color w:val="0000FF"/>
      <w:u w:val="single"/>
    </w:rPr>
  </w:style>
  <w:style w:type="paragraph" w:customStyle="1" w:styleId="rtejustify">
    <w:name w:val="rtejustify"/>
    <w:basedOn w:val="a"/>
    <w:rsid w:val="00B2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798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-hirurgii.ru/surgery/ambulatornaya-hirurgiya/lechenie-paranikhiya/" TargetMode="External"/><Relationship Id="rId5" Type="http://schemas.openxmlformats.org/officeDocument/2006/relationships/hyperlink" Target="http://www.3hospital.ru/otdeleniya" TargetMode="External"/><Relationship Id="rId4" Type="http://schemas.openxmlformats.org/officeDocument/2006/relationships/hyperlink" Target="http://www.3hospi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2019-09-19T06:02:00Z</dcterms:created>
  <dcterms:modified xsi:type="dcterms:W3CDTF">2019-09-19T06:02:00Z</dcterms:modified>
</cp:coreProperties>
</file>