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AB" w:rsidRPr="00AF58AB" w:rsidRDefault="00AF58AB" w:rsidP="00AF58AB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Цель нашей памятки – ознакомить Вас с основными правами и обязанностями пациента нашего Государственного бюджетного учреждения здравоохранения «Противотуберкулёзный диспансер №8».</w:t>
      </w:r>
    </w:p>
    <w:p w:rsidR="00AF58AB" w:rsidRPr="00AF58AB" w:rsidRDefault="00AF58AB" w:rsidP="00AF58AB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b/>
          <w:bCs/>
          <w:i/>
          <w:iCs/>
          <w:color w:val="403F40"/>
          <w:sz w:val="21"/>
          <w:szCs w:val="21"/>
          <w:lang w:eastAsia="ru-RU"/>
        </w:rPr>
        <w:t>Диспансерное наблюдение за больным туберкулёзом устанавливается независимо от согласия таких больных или их законных представителей</w:t>
      </w: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.</w:t>
      </w:r>
    </w:p>
    <w:p w:rsidR="00AF58AB" w:rsidRPr="00AF58AB" w:rsidRDefault="00AF58AB" w:rsidP="00AF58AB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В учреждении необходимую Вам медицинскую помощь оказывает высокопрофессиональный внимательный медицинский и обслуживающий персонал.</w:t>
      </w:r>
    </w:p>
    <w:p w:rsidR="00AF58AB" w:rsidRPr="00AF58AB" w:rsidRDefault="00AF58AB" w:rsidP="00AF58AB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В соответствии с нормами действующего законодательства Российской Федерации при обращении за медицинской помощью и ее получении Вы имеете </w:t>
      </w:r>
      <w:r w:rsidRPr="00AF58AB">
        <w:rPr>
          <w:rFonts w:ascii="Arial" w:eastAsia="Times New Roman" w:hAnsi="Arial" w:cs="Arial"/>
          <w:i/>
          <w:iCs/>
          <w:color w:val="403F40"/>
          <w:sz w:val="21"/>
          <w:szCs w:val="21"/>
          <w:lang w:eastAsia="ru-RU"/>
        </w:rPr>
        <w:t>право </w:t>
      </w: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на:</w:t>
      </w:r>
    </w:p>
    <w:p w:rsidR="00AF58AB" w:rsidRPr="00AF58AB" w:rsidRDefault="00AF58AB" w:rsidP="00AF5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уважительное и гуманное отношения со стороны медицинских работников и иных работников медицинской организации;</w:t>
      </w:r>
    </w:p>
    <w:p w:rsidR="00AF58AB" w:rsidRPr="00AF58AB" w:rsidRDefault="00AF58AB" w:rsidP="00AF5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получение информации о правах и обязанностях больных туберкулёзом и лиц, находящимся на диспансерном наблюдении в связи с туберкулёзом, а также в доступной для них форме о характере имеющегося у них заболевания и применяемых методах лечения;</w:t>
      </w:r>
    </w:p>
    <w:p w:rsidR="00AF58AB" w:rsidRPr="00AF58AB" w:rsidRDefault="00AF58AB" w:rsidP="00AF5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выбор врача;</w:t>
      </w:r>
    </w:p>
    <w:p w:rsidR="00AF58AB" w:rsidRPr="00AF58AB" w:rsidRDefault="00AF58AB" w:rsidP="00AF5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AF58AB" w:rsidRPr="00AF58AB" w:rsidRDefault="00AF58AB" w:rsidP="00AF5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получение консультаций врачей-специалистов;</w:t>
      </w:r>
    </w:p>
    <w:p w:rsidR="00AF58AB" w:rsidRPr="00AF58AB" w:rsidRDefault="00AF58AB" w:rsidP="00AF5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санаторно  -  курортное лечение в соответствии с медицинскими показаниями;</w:t>
      </w:r>
    </w:p>
    <w:p w:rsidR="00AF58AB" w:rsidRPr="00AF58AB" w:rsidRDefault="00AF58AB" w:rsidP="00AF5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на выбор лиц, которым в интересах пациента может быть передана информация о состоянии его здоровья;</w:t>
      </w:r>
    </w:p>
    <w:p w:rsidR="00AF58AB" w:rsidRPr="00AF58AB" w:rsidRDefault="00AF58AB" w:rsidP="00AF5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защиту сведений, составляющих врачебную тайну;</w:t>
      </w:r>
    </w:p>
    <w:p w:rsidR="00AF58AB" w:rsidRPr="00AF58AB" w:rsidRDefault="00AF58AB" w:rsidP="00AF58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допуск адвоката или законного представителя для защиты Ваших прав.</w:t>
      </w:r>
    </w:p>
    <w:p w:rsidR="00AF58AB" w:rsidRPr="00AF58AB" w:rsidRDefault="00AF58AB" w:rsidP="00AF58AB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Действительное обеспечение и защита прав пациента предполагает соблюдение пациентами соответствующих обязанностей. В нашем учреждении к основным </w:t>
      </w:r>
      <w:r w:rsidRPr="00AF58AB">
        <w:rPr>
          <w:rFonts w:ascii="Arial" w:eastAsia="Times New Roman" w:hAnsi="Arial" w:cs="Arial"/>
          <w:i/>
          <w:iCs/>
          <w:color w:val="403F40"/>
          <w:sz w:val="21"/>
          <w:szCs w:val="21"/>
          <w:lang w:eastAsia="ru-RU"/>
        </w:rPr>
        <w:t>обязанностям пациента </w:t>
      </w: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относится следующие.</w:t>
      </w:r>
    </w:p>
    <w:p w:rsidR="00AF58AB" w:rsidRPr="00AF58AB" w:rsidRDefault="00AF58AB" w:rsidP="00AF58A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2D80BA"/>
          <w:sz w:val="24"/>
          <w:szCs w:val="24"/>
          <w:lang w:eastAsia="ru-RU"/>
        </w:rPr>
      </w:pPr>
      <w:r w:rsidRPr="00AF58AB">
        <w:rPr>
          <w:rFonts w:ascii="Arial" w:eastAsia="Times New Roman" w:hAnsi="Arial" w:cs="Arial"/>
          <w:color w:val="2D80BA"/>
          <w:sz w:val="24"/>
          <w:szCs w:val="24"/>
          <w:lang w:eastAsia="ru-RU"/>
        </w:rPr>
        <w:t>Пациент обязан:</w:t>
      </w:r>
    </w:p>
    <w:p w:rsidR="00AF58AB" w:rsidRPr="00AF58AB" w:rsidRDefault="00AF58AB" w:rsidP="00AF58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соблюдать внутренний распорядок Диспансера;</w:t>
      </w:r>
    </w:p>
    <w:p w:rsidR="00AF58AB" w:rsidRPr="00AF58AB" w:rsidRDefault="00AF58AB" w:rsidP="00AF58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заботиться о сохранении своего здоровья, не совершать действий, наносящих ущерб (вред) своему здоровью и здоровью других пациентов;</w:t>
      </w:r>
    </w:p>
    <w:p w:rsidR="00AF58AB" w:rsidRPr="00AF58AB" w:rsidRDefault="00AF58AB" w:rsidP="00AF58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уважать права других пациентов, медицинского и обслуживающего персонала;</w:t>
      </w:r>
    </w:p>
    <w:p w:rsidR="00AF58AB" w:rsidRPr="00AF58AB" w:rsidRDefault="00AF58AB" w:rsidP="00AF58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информировать медицинский персонал в случае непонимания или неполного понимания предстоящего вида медицинского вмешательства;</w:t>
      </w:r>
    </w:p>
    <w:p w:rsidR="00AF58AB" w:rsidRPr="00AF58AB" w:rsidRDefault="00AF58AB" w:rsidP="00AF58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при нахождении на лечении соблюдать режим лечения, в том числе определенный на период временной нетрудоспособности, и правила поведения пациента в учреждении (правила внутреннего распорядка для пациентов), а также приходить на прием к врачу и на процедуры в назначенное время, а в случае опоздания ставить об этом в известность врача или средний медицинский персонал учреждения; выполнять предписания врача, своевременно сообщать врачу о прекращении назначенного лечения, об обращении к другим врачам по поводу возникших новых проблем;</w:t>
      </w:r>
    </w:p>
    <w:p w:rsidR="00AF58AB" w:rsidRPr="00AF58AB" w:rsidRDefault="00AF58AB" w:rsidP="00AF58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в случаях, предусмотренных законодательством Российской Федерации, проходить медицинские осмотры, а при наличии заболеваний, представляющих опасность для окружающих, в случаях, предусмотренных законодательством Российской Федерации, проходить медицинское обследование и лечение, а также заниматься профилактикой этих заболеваний.</w:t>
      </w:r>
    </w:p>
    <w:p w:rsidR="00AF58AB" w:rsidRPr="00AF58AB" w:rsidRDefault="00AF58AB" w:rsidP="00AF58AB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Нормами гражданского законодательства определяются следующие формы </w:t>
      </w:r>
      <w:r w:rsidRPr="00AF58AB">
        <w:rPr>
          <w:rFonts w:ascii="Arial" w:eastAsia="Times New Roman" w:hAnsi="Arial" w:cs="Arial"/>
          <w:i/>
          <w:iCs/>
          <w:color w:val="403F40"/>
          <w:sz w:val="21"/>
          <w:szCs w:val="21"/>
          <w:lang w:eastAsia="ru-RU"/>
        </w:rPr>
        <w:t>ответственности пациента</w:t>
      </w: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, возникающие при оказании ему медицинской помощи:</w:t>
      </w:r>
    </w:p>
    <w:p w:rsidR="00AF58AB" w:rsidRPr="00AF58AB" w:rsidRDefault="00AF58AB" w:rsidP="00AF58AB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- пациент не может злоупотреблять принадлежащими ему правами в ущерб законным интересам других лиц (ст. 10 Гражданского кодекса Российской Федерации);</w:t>
      </w:r>
    </w:p>
    <w:p w:rsidR="00AF58AB" w:rsidRPr="00AF58AB" w:rsidRDefault="00AF58AB" w:rsidP="00AF58AB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lastRenderedPageBreak/>
        <w:t>- пациент возмещает ущерб, причиненный им учреждению здравоохранения (ст. 1064 Гражданского кодекса Российской Федерации);</w:t>
      </w:r>
    </w:p>
    <w:p w:rsidR="00AF58AB" w:rsidRPr="00AF58AB" w:rsidRDefault="00AF58AB" w:rsidP="00AF58AB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- </w:t>
      </w:r>
      <w:r w:rsidRPr="00AF58AB">
        <w:rPr>
          <w:rFonts w:ascii="Arial" w:eastAsia="Times New Roman" w:hAnsi="Arial" w:cs="Arial"/>
          <w:b/>
          <w:bCs/>
          <w:i/>
          <w:iCs/>
          <w:color w:val="403F40"/>
          <w:sz w:val="21"/>
          <w:szCs w:val="21"/>
          <w:lang w:eastAsia="ru-RU"/>
        </w:rPr>
        <w:t>больные с заразными формами туберкулёза, неоднократно нарушающие санитарно  -  эпидемиологический режим, а также умышленно уклоняющиеся от обследования в целях выявления туберкулёза или от лечения туберкулёза госпитализируются в специализированные противотуберкулёзные организации для обязательных обследования и лечения на основании Решения суда.</w:t>
      </w:r>
    </w:p>
    <w:p w:rsidR="00AF58AB" w:rsidRPr="00AF58AB" w:rsidRDefault="00AF58AB" w:rsidP="00AF58AB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Просим Вас обратить внимание, что согласно ст. 20 Федерального закона от 21.11.2011 № 323-ФЗ «Об основах здоровья граждан в Российской Федерации» (далее – ФЗ от 21.11.2011 № 323-ФЗ)</w:t>
      </w:r>
      <w:r w:rsidRPr="00AF58AB">
        <w:rPr>
          <w:rFonts w:ascii="Arial" w:eastAsia="Times New Roman" w:hAnsi="Arial" w:cs="Arial"/>
          <w:i/>
          <w:iCs/>
          <w:color w:val="403F40"/>
          <w:sz w:val="21"/>
          <w:szCs w:val="21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 </w:t>
      </w: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AF58AB" w:rsidRPr="00AF58AB" w:rsidRDefault="00AF58AB" w:rsidP="00AF58AB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В связи с чем медицинская помощь оказывается при наличии</w:t>
      </w:r>
      <w:r w:rsidRPr="00AF58AB">
        <w:rPr>
          <w:rFonts w:ascii="Arial" w:eastAsia="Times New Roman" w:hAnsi="Arial" w:cs="Arial"/>
          <w:i/>
          <w:iCs/>
          <w:color w:val="403F40"/>
          <w:sz w:val="21"/>
          <w:szCs w:val="21"/>
          <w:lang w:eastAsia="ru-RU"/>
        </w:rPr>
        <w:t>  информированного добровольного согласия гражданина или его законного представителя </w:t>
      </w: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в обязательном порядке, за исключением случаев, предусмотренных ФЗ от 21.11.2011 № 323-ФЗ.</w:t>
      </w:r>
    </w:p>
    <w:p w:rsidR="00AF58AB" w:rsidRPr="00AF58AB" w:rsidRDefault="00AF58AB" w:rsidP="00AF58A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2D80BA"/>
          <w:sz w:val="24"/>
          <w:szCs w:val="24"/>
          <w:lang w:eastAsia="ru-RU"/>
        </w:rPr>
      </w:pPr>
      <w:r w:rsidRPr="00AF58AB">
        <w:rPr>
          <w:rFonts w:ascii="Arial" w:eastAsia="Times New Roman" w:hAnsi="Arial" w:cs="Arial"/>
          <w:color w:val="2D80BA"/>
          <w:sz w:val="24"/>
          <w:szCs w:val="24"/>
          <w:lang w:eastAsia="ru-RU"/>
        </w:rPr>
        <w:t>В случае</w:t>
      </w:r>
    </w:p>
    <w:p w:rsidR="00AF58AB" w:rsidRPr="00AF58AB" w:rsidRDefault="00AF58AB" w:rsidP="00AF58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Комитете здравоохранения — горячая линия;</w:t>
      </w:r>
    </w:p>
    <w:p w:rsidR="00AF58AB" w:rsidRPr="00AF58AB" w:rsidRDefault="00AF58AB" w:rsidP="00AF58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Территориальный отдел Управления Федеральной службы по надзору в сфере защиты прав потребителей и благополучия человека по СПб;</w:t>
      </w:r>
    </w:p>
    <w:p w:rsidR="00AF58AB" w:rsidRPr="00AF58AB" w:rsidRDefault="00AF58AB" w:rsidP="00AF58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профессиональные медицинские ассоциации;</w:t>
      </w:r>
    </w:p>
    <w:p w:rsidR="00AF58AB" w:rsidRPr="00AF58AB" w:rsidRDefault="00AF58AB" w:rsidP="00AF58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общества защиты прав пациентов и потребителей;</w:t>
      </w:r>
    </w:p>
    <w:p w:rsidR="00AF58AB" w:rsidRPr="00AF58AB" w:rsidRDefault="00AF58AB" w:rsidP="00AF58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другие досудебные и судебные инстанции защиты Ваших прав.</w:t>
      </w:r>
    </w:p>
    <w:p w:rsidR="00AF58AB" w:rsidRPr="00AF58AB" w:rsidRDefault="00AF58AB" w:rsidP="00AF58AB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i/>
          <w:iCs/>
          <w:color w:val="403F40"/>
          <w:sz w:val="21"/>
          <w:szCs w:val="21"/>
          <w:lang w:eastAsia="ru-RU"/>
        </w:rPr>
        <w:t>Координатором </w:t>
      </w: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по обеспечению прав пациентов в нашем учреждении является исполняющий обязанности заместителя главного врача по медицинской части. (каб.12)</w:t>
      </w:r>
    </w:p>
    <w:p w:rsidR="00AF58AB" w:rsidRPr="00AF58AB" w:rsidRDefault="00AF58AB" w:rsidP="00AF58AB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403F40"/>
          <w:sz w:val="21"/>
          <w:szCs w:val="21"/>
          <w:lang w:eastAsia="ru-RU"/>
        </w:rPr>
      </w:pPr>
      <w:r w:rsidRPr="00AF58AB">
        <w:rPr>
          <w:rFonts w:ascii="Arial" w:eastAsia="Times New Roman" w:hAnsi="Arial" w:cs="Arial"/>
          <w:i/>
          <w:iCs/>
          <w:color w:val="403F40"/>
          <w:sz w:val="21"/>
          <w:szCs w:val="21"/>
          <w:lang w:eastAsia="ru-RU"/>
        </w:rPr>
        <w:t>Дополнительная информация </w:t>
      </w:r>
      <w:r w:rsidRPr="00AF58AB">
        <w:rPr>
          <w:rFonts w:ascii="Arial" w:eastAsia="Times New Roman" w:hAnsi="Arial" w:cs="Arial"/>
          <w:color w:val="403F40"/>
          <w:sz w:val="21"/>
          <w:szCs w:val="21"/>
          <w:lang w:eastAsia="ru-RU"/>
        </w:rPr>
        <w:t>представлена на Информационном стенде в холле учреждения и его подведомственных филиалов, а также в разделе данного сайта - БЕЗОПАСНОСТЬ.</w:t>
      </w:r>
    </w:p>
    <w:p w:rsidR="00EF7A76" w:rsidRDefault="00EF7A76">
      <w:bookmarkStart w:id="0" w:name="_GoBack"/>
      <w:bookmarkEnd w:id="0"/>
    </w:p>
    <w:sectPr w:rsidR="00EF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CEB"/>
    <w:multiLevelType w:val="multilevel"/>
    <w:tmpl w:val="A8C6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C5DE2"/>
    <w:multiLevelType w:val="multilevel"/>
    <w:tmpl w:val="EB68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4F7490"/>
    <w:multiLevelType w:val="multilevel"/>
    <w:tmpl w:val="318A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92"/>
    <w:rsid w:val="00AF58AB"/>
    <w:rsid w:val="00E02D92"/>
    <w:rsid w:val="00E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8CF80-9080-4876-B020-16CF3085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5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5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2019-11-16T17:15:00Z</dcterms:created>
  <dcterms:modified xsi:type="dcterms:W3CDTF">2019-11-16T17:15:00Z</dcterms:modified>
</cp:coreProperties>
</file>