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BC" w:rsidRDefault="00DC44BC" w:rsidP="00DC44BC">
      <w:pPr>
        <w:pStyle w:val="a3"/>
        <w:shd w:val="clear" w:color="auto" w:fill="E6F6FC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 Общие положения</w:t>
      </w:r>
    </w:p>
    <w:p w:rsidR="00DC44BC" w:rsidRDefault="00DC44BC" w:rsidP="00DC44BC">
      <w:pPr>
        <w:pStyle w:val="a3"/>
        <w:shd w:val="clear" w:color="auto" w:fill="E6F6FC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       Правила внутреннего распорядка ГБУЗ СО «Верхнепышминская ЦГБ им. П.Д. Бородина» для пациентов являются организационно-правовым документом, регламентирующим в соответствии с законодательством Российской Федерации в сфере здравоохранения, поведение пациента в медицинской организации, а также иные вопросы, возникающие между участниками правоотношений - пациентом (его представителем) и медицинской организацией.</w:t>
      </w:r>
    </w:p>
    <w:p w:rsidR="00DC44BC" w:rsidRDefault="00DC44BC" w:rsidP="00DC44BC">
      <w:pPr>
        <w:pStyle w:val="a3"/>
        <w:shd w:val="clear" w:color="auto" w:fill="E6F6FC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1.2. Внутренний распорядок определяется нормативными правовыми актами органов государственной власти, настоящими Правилами, приказами и распоряжениями главного врача и иными локальными нормативными актами.</w:t>
      </w:r>
    </w:p>
    <w:p w:rsidR="00DC44BC" w:rsidRDefault="00DC44BC" w:rsidP="00DC44BC">
      <w:pPr>
        <w:pStyle w:val="a3"/>
        <w:shd w:val="clear" w:color="auto" w:fill="E6F6FC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1.3. Настоящие Правила обязательны для всех пациентов, а также иных лиц, обратившихся в организацию или ее структурное подразделение, разработаны в целях реализации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1.4. Правила внутреннего распорядка для пациентов включают:</w:t>
      </w:r>
    </w:p>
    <w:p w:rsidR="00DC44BC" w:rsidRDefault="00DC44BC" w:rsidP="00DC44BC">
      <w:pPr>
        <w:pStyle w:val="a3"/>
        <w:shd w:val="clear" w:color="auto" w:fill="E6F6FC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порядок обращения пациента в поликлинику;</w:t>
      </w:r>
      <w:r>
        <w:rPr>
          <w:rFonts w:ascii="Arial" w:hAnsi="Arial" w:cs="Arial"/>
          <w:color w:val="000000"/>
          <w:sz w:val="23"/>
          <w:szCs w:val="23"/>
        </w:rPr>
        <w:br/>
        <w:t>- права и обязанности пациента;</w:t>
      </w:r>
      <w:r>
        <w:rPr>
          <w:rFonts w:ascii="Arial" w:hAnsi="Arial" w:cs="Arial"/>
          <w:color w:val="000000"/>
          <w:sz w:val="23"/>
          <w:szCs w:val="23"/>
        </w:rPr>
        <w:br/>
        <w:t>- порядок разрешения конфликтных ситуаций между организацией и пациентом;</w:t>
      </w:r>
      <w:r>
        <w:rPr>
          <w:rFonts w:ascii="Arial" w:hAnsi="Arial" w:cs="Arial"/>
          <w:color w:val="000000"/>
          <w:sz w:val="23"/>
          <w:szCs w:val="23"/>
        </w:rPr>
        <w:br/>
        <w:t>- порядок предоставления информации о состоянии здоровья пациента;</w:t>
      </w:r>
      <w:r>
        <w:rPr>
          <w:rFonts w:ascii="Arial" w:hAnsi="Arial" w:cs="Arial"/>
          <w:color w:val="000000"/>
          <w:sz w:val="23"/>
          <w:szCs w:val="23"/>
        </w:rPr>
        <w:br/>
        <w:t>- порядок выдачи справок, выписок из медицинской документации пациенту или другим лицам;</w:t>
      </w:r>
      <w:r>
        <w:rPr>
          <w:rFonts w:ascii="Arial" w:hAnsi="Arial" w:cs="Arial"/>
          <w:color w:val="000000"/>
          <w:sz w:val="23"/>
          <w:szCs w:val="23"/>
        </w:rPr>
        <w:br/>
        <w:t>- график работы поликлиники и ее должностных лиц;</w:t>
      </w:r>
    </w:p>
    <w:p w:rsidR="00DC44BC" w:rsidRDefault="00DC44BC" w:rsidP="00DC44BC">
      <w:pPr>
        <w:pStyle w:val="a3"/>
        <w:shd w:val="clear" w:color="auto" w:fill="E6F6FC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1.5. Правила внутреннего распорядка для пациентов должны находиться в доступном для пациентов месте (на информационном стенде, на сайте), информация о месте нахождения Правил должна быть размещена в организации на видном месте.</w:t>
      </w:r>
    </w:p>
    <w:p w:rsidR="00DC44BC" w:rsidRDefault="00DC44BC" w:rsidP="00DC44BC">
      <w:pPr>
        <w:pStyle w:val="a3"/>
        <w:shd w:val="clear" w:color="auto" w:fill="E6F6FC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 Порядок обращения пациентов в поликлинику</w:t>
      </w:r>
    </w:p>
    <w:p w:rsidR="00DC44BC" w:rsidRDefault="00DC44BC" w:rsidP="00DC44BC">
      <w:pPr>
        <w:pStyle w:val="a3"/>
        <w:shd w:val="clear" w:color="auto" w:fill="E6F6FC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2.1. Для получения первичной медико-санитарной помощи пациент обращается в регистратуру учреждения. При первичном или повторном обращении пациент обязан представить документ, удостоверяющий личность (паспорт) и действующий страховой полис, СНИЛС. В регистратуре учреждения при первичном обращении на пациента заводится медицинская карта амбулаторного больного, в которую вносятся следующие сведения о пациенте: фамилия, имя, отчество (полностью), пол, дата рождения (число, месяц, год), адрес по данным прописки (регистрации) на основании документов, удостоверяющих личность (паспорт), серия и номер паспорта, серия и номер страхового медицинского полиса, номер страхового пенсионного свидетельства (СНИЛС).</w:t>
      </w:r>
    </w:p>
    <w:p w:rsidR="00DC44BC" w:rsidRDefault="00DC44BC" w:rsidP="00DC44BC">
      <w:pPr>
        <w:pStyle w:val="a3"/>
        <w:shd w:val="clear" w:color="auto" w:fill="E6F6FC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Медицинская карта пациента является собственностью поликлиники и хранится в регистратуре.</w:t>
      </w:r>
    </w:p>
    <w:p w:rsidR="00DC44BC" w:rsidRDefault="00DC44BC" w:rsidP="00DC44BC">
      <w:pPr>
        <w:pStyle w:val="a3"/>
        <w:shd w:val="clear" w:color="auto" w:fill="E6F6FC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Медицинская карта на руки пациенту не выдается, а переносится в кабинет регистратором.</w:t>
      </w:r>
    </w:p>
    <w:p w:rsidR="00DC44BC" w:rsidRDefault="00DC44BC" w:rsidP="00DC44BC">
      <w:pPr>
        <w:pStyle w:val="a3"/>
        <w:shd w:val="clear" w:color="auto" w:fill="E6F6FC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2.2. Пациент обслуживается в регистратуре в порядке живой очереди, за исключением: ветеранов войны, членов семей погибших (умерших) инвалидов войны, </w:t>
      </w:r>
      <w:r>
        <w:rPr>
          <w:rFonts w:ascii="Arial" w:hAnsi="Arial" w:cs="Arial"/>
          <w:color w:val="000000"/>
          <w:sz w:val="23"/>
          <w:szCs w:val="23"/>
        </w:rPr>
        <w:lastRenderedPageBreak/>
        <w:t>участников Великой Отечественной войны и ветеранов боевых действий, участников ликвидации последствий катастрофы на Чернобыльской атомной электростанции, граждан, получивших или перенесших лучевую болезнь, другие заболевания, и инвалидов вследствие Чернобыльской катастрофы. Данная категория пациентов обслуживается вне очереди.</w:t>
      </w:r>
    </w:p>
    <w:p w:rsidR="00DC44BC" w:rsidRDefault="00DC44BC" w:rsidP="00DC44BC">
      <w:pPr>
        <w:pStyle w:val="a3"/>
        <w:shd w:val="clear" w:color="auto" w:fill="E6F6FC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Объем диагностических и лечебных мероприятий для конкретного пациента в условиях поликлиники определяется лечащим врачом (в пределах стандартов по конкретной нозологической форме).</w:t>
      </w:r>
    </w:p>
    <w:p w:rsidR="00DC44BC" w:rsidRDefault="00DC44BC" w:rsidP="00DC44BC">
      <w:pPr>
        <w:pStyle w:val="a3"/>
        <w:shd w:val="clear" w:color="auto" w:fill="E6F6FC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Время, отведенное на прием больного в амбулаторно-поликлиническом учреждении, определено действующими расчетными нормативами. Пациент получает в регистратуре талон с указанным временем приёма. Поэтому время ожидания приема сокращается до минимума, за исключением случаев, когда врач участвует в оказании экстренной помощи другому больному или гражданину льготной категории, о чем пациенты, ожидающие приема, предупреждаются персоналом поликлиники.</w:t>
      </w:r>
    </w:p>
    <w:p w:rsidR="00DC44BC" w:rsidRDefault="00DC44BC" w:rsidP="00DC44BC">
      <w:pPr>
        <w:pStyle w:val="a3"/>
        <w:shd w:val="clear" w:color="auto" w:fill="E6F6FC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2.3. Приём к врачу осуществляется в день обращения при наличии талонов в регистратуре. На повторный приём пациента записывает лечащий врач на удобное для пациента время.</w:t>
      </w:r>
    </w:p>
    <w:p w:rsidR="00DC44BC" w:rsidRDefault="00DC44BC" w:rsidP="00DC44BC">
      <w:pPr>
        <w:pStyle w:val="a3"/>
        <w:shd w:val="clear" w:color="auto" w:fill="E6F6FC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Предварительная запись на прием к врачу осуществляется:</w:t>
      </w:r>
    </w:p>
    <w:p w:rsidR="00DC44BC" w:rsidRDefault="00DC44BC" w:rsidP="00DC44BC">
      <w:pPr>
        <w:pStyle w:val="a3"/>
        <w:shd w:val="clear" w:color="auto" w:fill="E6F6FC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1. По телефонам регистратуры;</w:t>
      </w:r>
      <w:r>
        <w:rPr>
          <w:rFonts w:ascii="Arial" w:hAnsi="Arial" w:cs="Arial"/>
          <w:color w:val="000000"/>
        </w:rPr>
        <w:br/>
        <w:t>2. Очно при обращении в регистратуру;</w:t>
      </w:r>
      <w:r>
        <w:rPr>
          <w:rFonts w:ascii="Arial" w:hAnsi="Arial" w:cs="Arial"/>
          <w:color w:val="000000"/>
        </w:rPr>
        <w:br/>
        <w:t>3. По телефону единого call-центра Министерства здравоохранения свердловской области — 8-800-1000-153 (звонок бесплатный);</w:t>
      </w:r>
      <w:r>
        <w:rPr>
          <w:rFonts w:ascii="Arial" w:hAnsi="Arial" w:cs="Arial"/>
          <w:color w:val="000000"/>
        </w:rPr>
        <w:br/>
        <w:t>4. По телефону call-центра ГБУЗ СО «Верхнепышминская ЦГБ им. П.Д. Бородина» - 5-99-03;</w:t>
      </w:r>
      <w:r>
        <w:rPr>
          <w:rFonts w:ascii="Arial" w:hAnsi="Arial" w:cs="Arial"/>
          <w:color w:val="000000"/>
        </w:rPr>
        <w:br/>
        <w:t>5. На портале «registratura96»;</w:t>
      </w:r>
      <w:r>
        <w:rPr>
          <w:rFonts w:ascii="Arial" w:hAnsi="Arial" w:cs="Arial"/>
          <w:color w:val="000000"/>
        </w:rPr>
        <w:br/>
        <w:t>6. Через инфомат, расположенный в холле взрослой поликлиники.</w:t>
      </w:r>
    </w:p>
    <w:p w:rsidR="00DC44BC" w:rsidRDefault="00DC44BC" w:rsidP="00DC44BC">
      <w:pPr>
        <w:pStyle w:val="a3"/>
        <w:shd w:val="clear" w:color="auto" w:fill="E6F6FC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DC44BC" w:rsidRDefault="00DC44BC" w:rsidP="00DC44BC">
      <w:pPr>
        <w:pStyle w:val="a3"/>
        <w:shd w:val="clear" w:color="auto" w:fill="E6F6FC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2.4. Приём по экстренным показаниям всех обратившихся проводится без предварительной записи, вне общей очереди и независимо от прикрепления пациента к поликлинике.</w:t>
      </w:r>
    </w:p>
    <w:p w:rsidR="00DC44BC" w:rsidRDefault="00DC44BC" w:rsidP="00DC44BC">
      <w:pPr>
        <w:pStyle w:val="a3"/>
        <w:shd w:val="clear" w:color="auto" w:fill="E6F6FC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2.5. Информацию о времени приема врачей всех специальностей, о порядке предварительной записи на прием к врачам, о времени и месте приема населения главным врачом и заведующими отделений, пациент может получить в справочном окне регистратуры в устной форме и наглядно - с помощью информационных стендов, расположенных в холле Поликлиники, на сайте больницы: http://vpcgb.ru.</w:t>
      </w:r>
    </w:p>
    <w:p w:rsidR="00DC44BC" w:rsidRDefault="00DC44BC" w:rsidP="00DC44BC">
      <w:pPr>
        <w:pStyle w:val="a3"/>
        <w:shd w:val="clear" w:color="auto" w:fill="E6F6FC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2.6. В день приема перед посещением врача, пациент обязан оформить амбулаторную карту и статистический талон в регистратуре с предъявлением документа, удостоверяющего личность (паспорта) и действующего страхового полиса.</w:t>
      </w:r>
    </w:p>
    <w:p w:rsidR="00DC44BC" w:rsidRDefault="00DC44BC" w:rsidP="00DC44BC">
      <w:pPr>
        <w:pStyle w:val="a3"/>
        <w:shd w:val="clear" w:color="auto" w:fill="E6F6FC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2.7. Консультации врачей-специалистов диагностических и лечебных служб обеспечиваются лечащим врачом, который дает пациенту направление на консультацию. Показанием для консультации является наличие проблемы у пациента, которую не может решить лечащий врач в силу отсутствия необходимого оборудования и материального обеспечения, безусловной необходимости </w:t>
      </w:r>
      <w:r>
        <w:rPr>
          <w:rFonts w:ascii="Arial" w:hAnsi="Arial" w:cs="Arial"/>
          <w:color w:val="000000"/>
          <w:sz w:val="23"/>
          <w:szCs w:val="23"/>
        </w:rPr>
        <w:lastRenderedPageBreak/>
        <w:t>специализированной медицинской помощи, неясности и сложности текущего лечебно-диагностического процесса, иных сложившихся в конкретной ситуации условий. При этом лечащий врач обязан обеспечить пациенту своевременную консультацию.</w:t>
      </w:r>
    </w:p>
    <w:p w:rsidR="00DC44BC" w:rsidRDefault="00DC44BC" w:rsidP="00DC44BC">
      <w:pPr>
        <w:pStyle w:val="a3"/>
        <w:shd w:val="clear" w:color="auto" w:fill="E6F6FC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 Права и обязанности пациентов:</w:t>
      </w:r>
    </w:p>
    <w:p w:rsidR="00DC44BC" w:rsidRDefault="00DC44BC" w:rsidP="00DC44BC">
      <w:pPr>
        <w:pStyle w:val="a3"/>
        <w:shd w:val="clear" w:color="auto" w:fill="E6F6FC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Права и обязанности пациентов утверждаются в соответствие с Законом Российской Федерации; Основ Законодательства Российской Федерации об охране здоровья граждан.</w:t>
      </w:r>
    </w:p>
    <w:p w:rsidR="00DC44BC" w:rsidRDefault="00DC44BC" w:rsidP="00DC44BC">
      <w:pPr>
        <w:pStyle w:val="a3"/>
        <w:shd w:val="clear" w:color="auto" w:fill="E6F6FC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3.1. При обращении за медицинской помощью и ее получении пациент имеет право на:</w:t>
      </w:r>
    </w:p>
    <w:p w:rsidR="00DC44BC" w:rsidRDefault="00DC44BC" w:rsidP="00DC44BC">
      <w:pPr>
        <w:pStyle w:val="a3"/>
        <w:shd w:val="clear" w:color="auto" w:fill="E6F6FC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уважительное и гуманное отношение со стороны медицинских работников и других лиц, участвующих в оказании медицинской помощи;</w:t>
      </w:r>
      <w:r>
        <w:rPr>
          <w:rFonts w:ascii="Arial" w:hAnsi="Arial" w:cs="Arial"/>
          <w:color w:val="000000"/>
          <w:sz w:val="23"/>
          <w:szCs w:val="23"/>
        </w:rPr>
        <w:br/>
        <w:t>- 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  <w:r>
        <w:rPr>
          <w:rFonts w:ascii="Arial" w:hAnsi="Arial" w:cs="Arial"/>
          <w:color w:val="000000"/>
          <w:sz w:val="23"/>
          <w:szCs w:val="23"/>
        </w:rPr>
        <w:br/>
        <w:t>- обследование, лечение и нахождение в учреждении здравоохранения в условиях, соответствующих санитарно-гигиеническим и противоэпидемическим требованиям;</w:t>
      </w:r>
      <w:r>
        <w:rPr>
          <w:rFonts w:ascii="Arial" w:hAnsi="Arial" w:cs="Arial"/>
          <w:color w:val="000000"/>
          <w:sz w:val="23"/>
          <w:szCs w:val="23"/>
        </w:rPr>
        <w:br/>
        <w:t>- облегчение боли, связанной с заболеванием и (или) медицинским вмешательством, доступными способами и средствами;</w:t>
      </w:r>
      <w:r>
        <w:rPr>
          <w:rFonts w:ascii="Arial" w:hAnsi="Arial" w:cs="Arial"/>
          <w:color w:val="000000"/>
          <w:sz w:val="23"/>
          <w:szCs w:val="23"/>
        </w:rPr>
        <w:br/>
        <w:t>- перевод к другому лечащему врачу с разрешения руководителя организации здравоохранения (ее структурного подразделения) при согласии другого врача;</w:t>
      </w:r>
      <w:r>
        <w:rPr>
          <w:rFonts w:ascii="Arial" w:hAnsi="Arial" w:cs="Arial"/>
          <w:color w:val="000000"/>
          <w:sz w:val="23"/>
          <w:szCs w:val="23"/>
        </w:rPr>
        <w:br/>
        <w:t>- добровольное информированное согласие пациента на медицинское вмешательство в соответствии с законодательными актами;</w:t>
      </w:r>
      <w:r>
        <w:rPr>
          <w:rFonts w:ascii="Arial" w:hAnsi="Arial" w:cs="Arial"/>
          <w:color w:val="000000"/>
          <w:sz w:val="23"/>
          <w:szCs w:val="23"/>
        </w:rPr>
        <w:br/>
        <w:t>- отказ от оказания (прекращение) медицинской помощи, от госпитализации, за исключением случаев, предусмотренных законодательными актами;</w:t>
      </w:r>
      <w:r>
        <w:rPr>
          <w:rFonts w:ascii="Arial" w:hAnsi="Arial" w:cs="Arial"/>
          <w:color w:val="000000"/>
          <w:sz w:val="23"/>
          <w:szCs w:val="23"/>
        </w:rPr>
        <w:br/>
        <w:t>- обращение с жалобой к должностным лицам учреждения здравоохранения, в котором ему оказывается медицинская помощь, а также к должностным лицам государственных органов или в суд;</w:t>
      </w:r>
      <w:r>
        <w:rPr>
          <w:rFonts w:ascii="Arial" w:hAnsi="Arial" w:cs="Arial"/>
          <w:color w:val="000000"/>
          <w:sz w:val="23"/>
          <w:szCs w:val="23"/>
        </w:rPr>
        <w:br/>
        <w:t>-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  <w:r>
        <w:rPr>
          <w:rFonts w:ascii="Arial" w:hAnsi="Arial" w:cs="Arial"/>
          <w:color w:val="000000"/>
          <w:sz w:val="23"/>
          <w:szCs w:val="23"/>
        </w:rPr>
        <w:br/>
        <w:t>-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:rsidR="00DC44BC" w:rsidRDefault="00DC44BC" w:rsidP="00DC44BC">
      <w:pPr>
        <w:pStyle w:val="a3"/>
        <w:shd w:val="clear" w:color="auto" w:fill="E6F6FC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3.2. Пациент обязан:</w:t>
      </w:r>
    </w:p>
    <w:p w:rsidR="00DC44BC" w:rsidRDefault="00DC44BC" w:rsidP="00DC44BC">
      <w:pPr>
        <w:pStyle w:val="a3"/>
        <w:shd w:val="clear" w:color="auto" w:fill="E6F6FC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соблюдать режим работы организации;</w:t>
      </w:r>
      <w:r>
        <w:rPr>
          <w:rFonts w:ascii="Arial" w:hAnsi="Arial" w:cs="Arial"/>
          <w:color w:val="000000"/>
          <w:sz w:val="23"/>
          <w:szCs w:val="23"/>
        </w:rPr>
        <w:br/>
        <w:t>- соблюдать правила внутреннего распорядка поликлиники для пациентов;</w:t>
      </w:r>
      <w:r>
        <w:rPr>
          <w:rFonts w:ascii="Arial" w:hAnsi="Arial" w:cs="Arial"/>
          <w:color w:val="000000"/>
          <w:sz w:val="23"/>
          <w:szCs w:val="23"/>
        </w:rPr>
        <w:br/>
        <w:t>- правила поведения в общественных местах;</w:t>
      </w:r>
      <w:r>
        <w:rPr>
          <w:rFonts w:ascii="Arial" w:hAnsi="Arial" w:cs="Arial"/>
          <w:color w:val="000000"/>
          <w:sz w:val="23"/>
          <w:szCs w:val="23"/>
        </w:rPr>
        <w:br/>
        <w:t>- соблюдать требования пожарной безопасности;</w:t>
      </w:r>
      <w:r>
        <w:rPr>
          <w:rFonts w:ascii="Arial" w:hAnsi="Arial" w:cs="Arial"/>
          <w:color w:val="000000"/>
          <w:sz w:val="23"/>
          <w:szCs w:val="23"/>
        </w:rPr>
        <w:br/>
        <w:t>- соблюдать санитарно-противоэпидемиологический режим;</w:t>
      </w:r>
      <w:r>
        <w:rPr>
          <w:rFonts w:ascii="Arial" w:hAnsi="Arial" w:cs="Arial"/>
          <w:color w:val="000000"/>
          <w:sz w:val="23"/>
          <w:szCs w:val="23"/>
        </w:rPr>
        <w:br/>
        <w:t>- соблюдать установленный в учреждении регламент работы, выполнять предписания лечащего врача; сотрудничать с врачом на всех этапах оказания медицинской помощи; проявлять доброжелательное и вежливое отношение к другим пациентам;</w:t>
      </w:r>
    </w:p>
    <w:p w:rsidR="00DC44BC" w:rsidRDefault="00DC44BC" w:rsidP="00DC44BC">
      <w:pPr>
        <w:pStyle w:val="a3"/>
        <w:shd w:val="clear" w:color="auto" w:fill="E6F6FC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уважительно относиться к медицинским работникам и другим лицам, участвующим в оказании медицинской помощи;</w:t>
      </w:r>
      <w:r>
        <w:rPr>
          <w:rFonts w:ascii="Arial" w:hAnsi="Arial" w:cs="Arial"/>
          <w:color w:val="000000"/>
          <w:sz w:val="23"/>
          <w:szCs w:val="23"/>
        </w:rPr>
        <w:br/>
        <w:t xml:space="preserve">- оформлять в установленном порядке свой отказ от получения информации против </w:t>
      </w:r>
      <w:r>
        <w:rPr>
          <w:rFonts w:ascii="Arial" w:hAnsi="Arial" w:cs="Arial"/>
          <w:color w:val="000000"/>
          <w:sz w:val="23"/>
          <w:szCs w:val="23"/>
        </w:rPr>
        <w:lastRenderedPageBreak/>
        <w:t>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 </w:t>
      </w:r>
      <w:r>
        <w:rPr>
          <w:rFonts w:ascii="Arial" w:hAnsi="Arial" w:cs="Arial"/>
          <w:color w:val="000000"/>
          <w:sz w:val="23"/>
          <w:szCs w:val="23"/>
        </w:rPr>
        <w:br/>
        <w:t>- 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  <w:r>
        <w:rPr>
          <w:rFonts w:ascii="Arial" w:hAnsi="Arial" w:cs="Arial"/>
          <w:color w:val="000000"/>
          <w:sz w:val="23"/>
          <w:szCs w:val="23"/>
        </w:rPr>
        <w:br/>
        <w:t>- бережно относиться к имуществу организации;</w:t>
      </w:r>
      <w:r>
        <w:rPr>
          <w:rFonts w:ascii="Arial" w:hAnsi="Arial" w:cs="Arial"/>
          <w:color w:val="000000"/>
          <w:sz w:val="23"/>
          <w:szCs w:val="23"/>
        </w:rPr>
        <w:br/>
        <w:t>-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персоналу.</w:t>
      </w:r>
    </w:p>
    <w:p w:rsidR="00DC44BC" w:rsidRDefault="00DC44BC" w:rsidP="00DC44BC">
      <w:pPr>
        <w:pStyle w:val="a3"/>
        <w:shd w:val="clear" w:color="auto" w:fill="E6F6FC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соблюдать очередность, пропускать лиц, имеющих право на внеочередное обслуживание в соответствии с Законодательством РФ;</w:t>
      </w:r>
      <w:r>
        <w:rPr>
          <w:rFonts w:ascii="Arial" w:hAnsi="Arial" w:cs="Arial"/>
          <w:color w:val="000000"/>
          <w:sz w:val="23"/>
          <w:szCs w:val="23"/>
        </w:rPr>
        <w:br/>
        <w:t>- соблюдать правила запрета курения в медицинском учреждении и на прилегающей территории.</w:t>
      </w:r>
    </w:p>
    <w:p w:rsidR="00DC44BC" w:rsidRDefault="00DC44BC" w:rsidP="00DC44BC">
      <w:pPr>
        <w:pStyle w:val="a3"/>
        <w:shd w:val="clear" w:color="auto" w:fill="E6F6FC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 Порядок разрешения конфликтов между пациентом и поликлиникой</w:t>
      </w:r>
    </w:p>
    <w:p w:rsidR="00DC44BC" w:rsidRDefault="00DC44BC" w:rsidP="00DC44BC">
      <w:pPr>
        <w:pStyle w:val="a3"/>
        <w:shd w:val="clear" w:color="auto" w:fill="E6F6FC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случае нарушения прав пациента он (его законный представитель) может обращаться с обращением (жалобой) непосредственно к руководителю или иному должностному лицу организации здравоохранения, в которой ему оказывается медицинская помощь.</w:t>
      </w:r>
    </w:p>
    <w:p w:rsidR="00DC44BC" w:rsidRDefault="00DC44BC" w:rsidP="00DC44BC">
      <w:pPr>
        <w:pStyle w:val="a3"/>
        <w:shd w:val="clear" w:color="auto" w:fill="E6F6FC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4.1. Обращение (жалоба) направляется в письменном или электронном виде на имя главного врача ГБУЗ СО «Верхнепышминская ЦГБ им. П.Д. Бородина» Малинкина Алексея Викторовича.</w:t>
      </w:r>
    </w:p>
    <w:p w:rsidR="00DC44BC" w:rsidRDefault="00DC44BC" w:rsidP="00DC44BC">
      <w:pPr>
        <w:pStyle w:val="a3"/>
        <w:shd w:val="clear" w:color="auto" w:fill="E6F6FC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Обращение (жалоба) должно содержать конкретную информацию, вопросы и четко сформулированные требования, подпись гражданина с указанием фамилии, имени, отчества, данные о месте жительства, контактный телефон.</w:t>
      </w:r>
    </w:p>
    <w:p w:rsidR="00DC44BC" w:rsidRDefault="00DC44BC" w:rsidP="00DC44BC">
      <w:pPr>
        <w:pStyle w:val="a3"/>
        <w:shd w:val="clear" w:color="auto" w:fill="E6F6FC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 наличии подтверждающих документов они должны быть приложены. В случае, если обстоятельства дела требуют немедленного и неординарного реагирования на ситуацию, жалоба может быть направлена сразу в несколько инстанций.</w:t>
      </w:r>
      <w:r>
        <w:rPr>
          <w:rFonts w:ascii="Arial" w:hAnsi="Arial" w:cs="Arial"/>
          <w:color w:val="000000"/>
          <w:sz w:val="23"/>
          <w:szCs w:val="23"/>
        </w:rPr>
        <w:br/>
        <w:t>Ответ пациенту на жалобу предоставляется в письменном виде в сроки, установленные законодательством Российской Федерации.</w:t>
      </w:r>
      <w:r>
        <w:rPr>
          <w:rFonts w:ascii="Arial" w:hAnsi="Arial" w:cs="Arial"/>
          <w:color w:val="000000"/>
          <w:sz w:val="23"/>
          <w:szCs w:val="23"/>
        </w:rPr>
        <w:br/>
        <w:t>В спорных случаях пациент имеет право обращаться в вышестоящий орган – </w:t>
      </w:r>
      <w:r>
        <w:rPr>
          <w:rStyle w:val="a4"/>
          <w:rFonts w:ascii="Arial" w:hAnsi="Arial" w:cs="Arial"/>
          <w:color w:val="000000"/>
          <w:sz w:val="23"/>
          <w:szCs w:val="23"/>
        </w:rPr>
        <w:t>Министерство здравоохранения Свердловской области, телефон: </w:t>
      </w:r>
      <w:r>
        <w:rPr>
          <w:rFonts w:ascii="Arial" w:hAnsi="Arial" w:cs="Arial"/>
          <w:color w:val="000000"/>
          <w:sz w:val="23"/>
          <w:szCs w:val="23"/>
        </w:rPr>
        <w:t>+7 (343) 312-00-03</w:t>
      </w:r>
      <w:r>
        <w:rPr>
          <w:rStyle w:val="a4"/>
          <w:rFonts w:ascii="Arial" w:hAnsi="Arial" w:cs="Arial"/>
          <w:color w:val="000000"/>
          <w:sz w:val="23"/>
          <w:szCs w:val="23"/>
        </w:rPr>
        <w:t>, адрес электронной почты: </w:t>
      </w:r>
      <w:hyperlink r:id="rId4" w:history="1">
        <w:r>
          <w:rPr>
            <w:rStyle w:val="a4"/>
            <w:rFonts w:ascii="Arial" w:hAnsi="Arial" w:cs="Arial"/>
            <w:color w:val="629A0C"/>
            <w:sz w:val="23"/>
            <w:szCs w:val="23"/>
            <w:u w:val="single"/>
          </w:rPr>
          <w:t>minzdrav@gov66.ru</w:t>
        </w:r>
      </w:hyperlink>
      <w:r>
        <w:rPr>
          <w:rStyle w:val="a4"/>
          <w:rFonts w:ascii="Arial" w:hAnsi="Arial" w:cs="Arial"/>
          <w:color w:val="000000"/>
          <w:sz w:val="23"/>
          <w:szCs w:val="23"/>
        </w:rPr>
        <w:t> или суд в порядке, установленном законодательством Российской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Style w:val="a4"/>
          <w:rFonts w:ascii="Arial" w:hAnsi="Arial" w:cs="Arial"/>
          <w:color w:val="000000"/>
          <w:sz w:val="23"/>
          <w:szCs w:val="23"/>
        </w:rPr>
        <w:t>Федерации.</w:t>
      </w:r>
    </w:p>
    <w:p w:rsidR="00DC44BC" w:rsidRDefault="00DC44BC" w:rsidP="00DC44BC">
      <w:pPr>
        <w:pStyle w:val="a3"/>
        <w:shd w:val="clear" w:color="auto" w:fill="E6F6FC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4.2. При личном приеме гражданин предъявляет документ, удостоверяющий его личность. Содержание устного обращения заносится в журнал обращений граждан.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обращений граждан. В остальных случаях дается письменный ответ по существу поставленных в обращении вопросов.</w:t>
      </w:r>
    </w:p>
    <w:p w:rsidR="00DC44BC" w:rsidRDefault="00DC44BC" w:rsidP="00DC44BC">
      <w:pPr>
        <w:pStyle w:val="a3"/>
        <w:shd w:val="clear" w:color="auto" w:fill="E6F6FC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4.3. Письменное обращение, принятое в ходе личного приема, подлежит регистрации и рассмотрению в порядке, установленном Федеральным законом.</w:t>
      </w:r>
    </w:p>
    <w:p w:rsidR="00DC44BC" w:rsidRDefault="00DC44BC" w:rsidP="00DC44BC">
      <w:pPr>
        <w:pStyle w:val="a3"/>
        <w:shd w:val="clear" w:color="auto" w:fill="E6F6FC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4.4. В случае,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DC44BC" w:rsidRDefault="00DC44BC" w:rsidP="00DC44BC">
      <w:pPr>
        <w:pStyle w:val="a3"/>
        <w:shd w:val="clear" w:color="auto" w:fill="E6F6FC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4.5. Гражданин в своем письменном обращении в обязательном порядке указывает либо наименование учреждения,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DC44BC" w:rsidRDefault="00DC44BC" w:rsidP="00DC44BC">
      <w:pPr>
        <w:pStyle w:val="a3"/>
        <w:shd w:val="clear" w:color="auto" w:fill="E6F6FC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4.6.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DC44BC" w:rsidRDefault="00DC44BC" w:rsidP="00DC44BC">
      <w:pPr>
        <w:pStyle w:val="a3"/>
        <w:shd w:val="clear" w:color="auto" w:fill="E6F6FC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4.7. Письменное обращение, поступившее администрации поликлиники, рассматривается в течение 30 дней со дня его регистрации в порядке, установленном Федеральным законом.</w:t>
      </w:r>
    </w:p>
    <w:p w:rsidR="00DC44BC" w:rsidRDefault="00DC44BC" w:rsidP="00DC44BC">
      <w:pPr>
        <w:pStyle w:val="a3"/>
        <w:shd w:val="clear" w:color="auto" w:fill="E6F6FC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4.8. Ответ на письменное обращение, поступившее в администрацию поликлиники, направляется по почтовому адресу, указанному в обращении.</w:t>
      </w:r>
    </w:p>
    <w:p w:rsidR="00DC44BC" w:rsidRDefault="00DC44BC" w:rsidP="00DC44BC">
      <w:pPr>
        <w:pStyle w:val="a3"/>
        <w:shd w:val="clear" w:color="auto" w:fill="E6F6FC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  <w:t>5. Порядок получения информации о состоянии здоровья пациента</w:t>
      </w:r>
    </w:p>
    <w:p w:rsidR="00DC44BC" w:rsidRDefault="00DC44BC" w:rsidP="00DC44BC">
      <w:pPr>
        <w:pStyle w:val="a3"/>
        <w:shd w:val="clear" w:color="auto" w:fill="E6F6FC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 организации здравоохранения.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членам его семьи, если пациент не запретил сообщать им об этом или не назначил лицо, которому должна быть передана такая информация.</w:t>
      </w:r>
    </w:p>
    <w:p w:rsidR="00DC44BC" w:rsidRDefault="00DC44BC" w:rsidP="00DC44BC">
      <w:pPr>
        <w:pStyle w:val="a3"/>
        <w:shd w:val="clear" w:color="auto" w:fill="E6F6FC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5.2. В отношении несовершеннолетних 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а в отношении пациентов, по состоянию здоровья неспособных принять осознанное решение, - супругу, супруге, а при его (ее) отсутствии - близким родственникам.</w:t>
      </w:r>
    </w:p>
    <w:p w:rsidR="00DC44BC" w:rsidRDefault="00DC44BC" w:rsidP="00DC44BC">
      <w:pPr>
        <w:pStyle w:val="a3"/>
        <w:shd w:val="clear" w:color="auto" w:fill="E6F6FC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5.3. 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:rsidR="00DC44BC" w:rsidRDefault="00DC44BC" w:rsidP="00DC44BC">
      <w:pPr>
        <w:pStyle w:val="a3"/>
        <w:shd w:val="clear" w:color="auto" w:fill="E6F6FC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5.4.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законодательными актами.</w:t>
      </w:r>
    </w:p>
    <w:p w:rsidR="00DC44BC" w:rsidRDefault="00DC44BC" w:rsidP="00DC44BC">
      <w:pPr>
        <w:pStyle w:val="a3"/>
        <w:shd w:val="clear" w:color="auto" w:fill="E6F6FC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6. Порядок выдачи справок, выписок из медицинской документации пациенту или другим лицам.</w:t>
      </w:r>
    </w:p>
    <w:p w:rsidR="00DC44BC" w:rsidRDefault="00DC44BC" w:rsidP="00DC44BC">
      <w:pPr>
        <w:pStyle w:val="a3"/>
        <w:shd w:val="clear" w:color="auto" w:fill="E6F6FC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6.1. Порядок выдачи документов, удостоверяющих временную нетрудоспособность, а также выписок из медицинской документации утверждается Министерством здравоохранения Российской Федерации.</w:t>
      </w:r>
    </w:p>
    <w:p w:rsidR="00DC44BC" w:rsidRDefault="00DC44BC" w:rsidP="00DC44BC">
      <w:pPr>
        <w:pStyle w:val="a3"/>
        <w:shd w:val="clear" w:color="auto" w:fill="E6F6FC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6.2. Документами, удостоверяющими временную нетрудоспособность больного, являются установленной формы листок нетрудоспособности или справка о временной нетрудоспособности (Форма 095-у - для учащихся). Документы, удостоверяющие временную нетрудоспособность, а также выписки из медицинской документации выдаются лечащим врачом. Выдача и продление листка нетрудоспособности осуществляются врачом после личного осмотра и подтверждаются записью в амбулаторной карте, обосновывающей временное освобождение от работы. В случае заболевания учащихся, студентов средних, специальных и высших учебных заведений для освобождения их от учебы выдается справка установленной формы.</w:t>
      </w:r>
    </w:p>
    <w:p w:rsidR="00DC44BC" w:rsidRDefault="00DC44BC" w:rsidP="00DC44BC">
      <w:pPr>
        <w:pStyle w:val="a3"/>
        <w:shd w:val="clear" w:color="auto" w:fill="E6F6FC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6.3. За необоснованную выдачу, неправильное оформление листка нетрудоспособности (справки) врачи, которым предоставлено право их выдачи, привлекаются к ответственности в установленном законодательством порядке.</w:t>
      </w:r>
    </w:p>
    <w:p w:rsidR="00DC44BC" w:rsidRDefault="00DC44BC" w:rsidP="00DC44BC">
      <w:pPr>
        <w:pStyle w:val="a3"/>
        <w:shd w:val="clear" w:color="auto" w:fill="E6F6FC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6.4. Полученные пациентом листки нетрудоспособности и справки о временной нетрудоспособности должны быть заверены печатями установленного образца.</w:t>
      </w:r>
    </w:p>
    <w:p w:rsidR="00DC44BC" w:rsidRDefault="00DC44BC" w:rsidP="00DC44BC">
      <w:pPr>
        <w:pStyle w:val="a3"/>
        <w:shd w:val="clear" w:color="auto" w:fill="E6F6FC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7. График работы поликлиники и ее должностных лиц</w:t>
      </w:r>
    </w:p>
    <w:p w:rsidR="00DC44BC" w:rsidRDefault="00DC44BC" w:rsidP="00DC44BC">
      <w:pPr>
        <w:pStyle w:val="a3"/>
        <w:shd w:val="clear" w:color="auto" w:fill="E6F6FC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7.1. График работы поликлиники и ее должностных лиц определяется правилами внутреннего трудового распорядка поликлиники с учетом ограничений, установленных Трудовым кодексом Российской Федерации.</w:t>
      </w:r>
    </w:p>
    <w:p w:rsidR="00DC44BC" w:rsidRDefault="00DC44BC" w:rsidP="00DC44BC">
      <w:pPr>
        <w:pStyle w:val="a3"/>
        <w:shd w:val="clear" w:color="auto" w:fill="E6F6FC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7.2. Режим работы поликлиники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:rsidR="00DC44BC" w:rsidRDefault="00DC44BC" w:rsidP="00DC44BC">
      <w:pPr>
        <w:pStyle w:val="a3"/>
        <w:shd w:val="clear" w:color="auto" w:fill="E6F6FC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7.3. Индивидуальные нормы нагрузки персонала (график работы) устанавливаются главным врачом в соответствии с типовыми должностными инструкциями персонала организации здравоохранения и по согласованию с профсоюзными органами. График и режим работы утверждаются главным врачом.</w:t>
      </w:r>
    </w:p>
    <w:p w:rsidR="00DC44BC" w:rsidRDefault="00DC44BC" w:rsidP="00DC44BC">
      <w:pPr>
        <w:pStyle w:val="a3"/>
        <w:shd w:val="clear" w:color="auto" w:fill="E6F6FC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7.4. Прием населения (пациентов, их родственников или их законных представителей) главным врачом или заведующими осуществляется в установленные часы приема. Информацию о часах приема можно узнать в справочном окне или на информационном стенде рядом с регистратурой.</w:t>
      </w:r>
    </w:p>
    <w:p w:rsidR="00DC44BC" w:rsidRDefault="00DC44BC" w:rsidP="00DC44BC">
      <w:pPr>
        <w:pStyle w:val="a3"/>
        <w:shd w:val="clear" w:color="auto" w:fill="E6F6FC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7.5.Регламент работы поликлиники утверждается главным врачом.</w:t>
      </w:r>
    </w:p>
    <w:p w:rsidR="00622267" w:rsidRDefault="00622267"/>
    <w:sectPr w:rsidR="00622267" w:rsidSect="00622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44BC"/>
    <w:rsid w:val="00622267"/>
    <w:rsid w:val="00DC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4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44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0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nzdrav@gov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2396</Words>
  <Characters>13658</Characters>
  <Application>Microsoft Office Word</Application>
  <DocSecurity>0</DocSecurity>
  <Lines>113</Lines>
  <Paragraphs>32</Paragraphs>
  <ScaleCrop>false</ScaleCrop>
  <Company>Reanimator Extreme Edition</Company>
  <LinksUpToDate>false</LinksUpToDate>
  <CharactersWithSpaces>16022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2019-09-05T12:26:00Z</dcterms:created>
  <dcterms:modified xsi:type="dcterms:W3CDTF">2019-09-05T12:27:00Z</dcterms:modified>
</cp:coreProperties>
</file>