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8C2F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8C2F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C2FA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 w:rsidR="00941C60" w:rsidRPr="006F5256">
        <w:rPr>
          <w:rFonts w:ascii="Times New Roman" w:hAnsi="Times New Roman"/>
          <w:b/>
          <w:sz w:val="28"/>
          <w:szCs w:val="28"/>
        </w:rPr>
        <w:t>Дерматовенерология</w:t>
      </w:r>
      <w:proofErr w:type="spellEnd"/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8C2FA7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8C2FA7" w:rsidRDefault="00F95D8C" w:rsidP="008C2FA7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2"/>
          <w:szCs w:val="24"/>
        </w:rPr>
      </w:pPr>
    </w:p>
    <w:p w:rsidR="00F95D8C" w:rsidRPr="00F95D8C" w:rsidRDefault="00F95D8C" w:rsidP="008C2FA7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8C2FA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8C2FA7" w:rsidRDefault="00F95D8C" w:rsidP="008C2FA7">
      <w:pPr>
        <w:spacing w:after="0" w:line="240" w:lineRule="auto"/>
        <w:contextualSpacing/>
        <w:rPr>
          <w:rFonts w:ascii="Times New Roman" w:hAnsi="Times New Roman"/>
          <w:b/>
          <w:sz w:val="10"/>
          <w:szCs w:val="24"/>
        </w:rPr>
      </w:pPr>
    </w:p>
    <w:p w:rsidR="00BE3CD1" w:rsidRPr="00510681" w:rsidRDefault="00BE3CD1" w:rsidP="008C2F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8C2FA7" w:rsidRDefault="00F95D8C" w:rsidP="008C2FA7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</w:rPr>
      </w:pPr>
    </w:p>
    <w:p w:rsidR="00F95D8C" w:rsidRDefault="00F95D8C" w:rsidP="008C2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8C2FA7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8C2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067C3" w:rsidRPr="006F2F63" w:rsidTr="00E5372E">
        <w:trPr>
          <w:trHeight w:val="299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sz w:val="22"/>
                <w:szCs w:val="22"/>
              </w:rPr>
            </w:pPr>
            <w:r w:rsidRPr="00E067C3">
              <w:rPr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379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sz w:val="22"/>
                <w:szCs w:val="22"/>
              </w:rPr>
            </w:pPr>
            <w:r w:rsidRPr="00E067C3">
              <w:rPr>
                <w:sz w:val="22"/>
                <w:szCs w:val="22"/>
              </w:rPr>
              <w:t>Общая дерматология. Инфекционные заболевания кожи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sz w:val="22"/>
                <w:szCs w:val="22"/>
              </w:rPr>
            </w:pPr>
            <w:r w:rsidRPr="00E067C3">
              <w:rPr>
                <w:sz w:val="22"/>
                <w:szCs w:val="22"/>
              </w:rPr>
              <w:t>Неинфекционные болезни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327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Грибковые болезни кожи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sz w:val="22"/>
                <w:szCs w:val="22"/>
              </w:rPr>
            </w:pPr>
            <w:r w:rsidRPr="00E067C3">
              <w:rPr>
                <w:sz w:val="22"/>
                <w:szCs w:val="22"/>
              </w:rPr>
              <w:t>Венерология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sz w:val="22"/>
                <w:szCs w:val="22"/>
              </w:rPr>
            </w:pPr>
            <w:r w:rsidRPr="00E067C3">
              <w:rPr>
                <w:sz w:val="22"/>
                <w:szCs w:val="22"/>
              </w:rPr>
              <w:t>Профессиональные болезни кожи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sz w:val="22"/>
                <w:szCs w:val="22"/>
              </w:rPr>
            </w:pPr>
            <w:r w:rsidRPr="00E067C3">
              <w:rPr>
                <w:sz w:val="22"/>
                <w:szCs w:val="22"/>
              </w:rPr>
              <w:t>Лекарственные поражения кожи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067C3">
              <w:rPr>
                <w:bCs/>
                <w:sz w:val="22"/>
                <w:szCs w:val="22"/>
              </w:rPr>
              <w:t>Генодерматозы</w:t>
            </w:r>
            <w:proofErr w:type="spellEnd"/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E067C3">
              <w:rPr>
                <w:bCs/>
                <w:sz w:val="22"/>
                <w:szCs w:val="22"/>
              </w:rPr>
              <w:t>Клиническая микология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Сифилис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E067C3">
              <w:rPr>
                <w:rFonts w:ascii="Times New Roman" w:hAnsi="Times New Roman"/>
              </w:rPr>
              <w:t>Инфекции</w:t>
            </w:r>
            <w:proofErr w:type="gramEnd"/>
            <w:r w:rsidRPr="00E067C3">
              <w:rPr>
                <w:rFonts w:ascii="Times New Roman" w:hAnsi="Times New Roman"/>
              </w:rPr>
              <w:t xml:space="preserve"> предающиеся половым путем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Особенности патологии кожи и лечения дерматозов у детей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67C3" w:rsidRPr="006F2F63" w:rsidTr="00E5372E">
        <w:trPr>
          <w:trHeight w:val="21"/>
        </w:trPr>
        <w:tc>
          <w:tcPr>
            <w:tcW w:w="673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E067C3" w:rsidRPr="00E067C3" w:rsidRDefault="00E067C3" w:rsidP="008C2F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67C3">
              <w:rPr>
                <w:rFonts w:ascii="Times New Roman" w:hAnsi="Times New Roman"/>
              </w:rPr>
              <w:t>Медицина чрезвычайных ситуаций</w:t>
            </w:r>
          </w:p>
        </w:tc>
        <w:tc>
          <w:tcPr>
            <w:tcW w:w="992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6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067C3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1C60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</w:rPr>
            </w:pPr>
            <w:r w:rsidRPr="00E067C3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41C60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941C60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1135" w:type="dxa"/>
            <w:vAlign w:val="center"/>
          </w:tcPr>
          <w:p w:rsidR="00941C60" w:rsidRPr="00E067C3" w:rsidRDefault="00E067C3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67C3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0" w:type="dxa"/>
            <w:vAlign w:val="center"/>
          </w:tcPr>
          <w:p w:rsidR="00941C60" w:rsidRPr="00E067C3" w:rsidRDefault="00941C60" w:rsidP="008C2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bookmarkEnd w:id="0"/>
    </w:tbl>
    <w:p w:rsidR="002F1D81" w:rsidRDefault="002F1D81" w:rsidP="008C2FA7">
      <w:pPr>
        <w:spacing w:after="0" w:line="240" w:lineRule="auto"/>
        <w:contextualSpacing/>
      </w:pPr>
    </w:p>
    <w:sectPr w:rsidR="002F1D81" w:rsidSect="008C2FA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D2426"/>
    <w:rsid w:val="006F0384"/>
    <w:rsid w:val="0074533B"/>
    <w:rsid w:val="0082142A"/>
    <w:rsid w:val="008417F7"/>
    <w:rsid w:val="00857A50"/>
    <w:rsid w:val="00895035"/>
    <w:rsid w:val="008A68DB"/>
    <w:rsid w:val="008C2FA7"/>
    <w:rsid w:val="00941C60"/>
    <w:rsid w:val="0098415C"/>
    <w:rsid w:val="009A440B"/>
    <w:rsid w:val="009F1E0E"/>
    <w:rsid w:val="009F2C1A"/>
    <w:rsid w:val="009F4A51"/>
    <w:rsid w:val="00A02246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067C3"/>
    <w:rsid w:val="00E30E9C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1A36-EB55-4187-A431-D7523A50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2017-10-09T08:46:00Z</dcterms:created>
  <dcterms:modified xsi:type="dcterms:W3CDTF">2019-08-01T06:11:00Z</dcterms:modified>
</cp:coreProperties>
</file>