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DFA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  <w:gridCol w:w="954"/>
        <w:gridCol w:w="969"/>
      </w:tblGrid>
      <w:tr w:rsidR="00C73FE7" w:rsidRPr="00C73FE7" w:rsidTr="00C73FE7">
        <w:trPr>
          <w:tblCellSpacing w:w="15" w:type="dxa"/>
        </w:trPr>
        <w:tc>
          <w:tcPr>
            <w:tcW w:w="4000" w:type="pct"/>
            <w:shd w:val="clear" w:color="auto" w:fill="FDFAF1"/>
            <w:vAlign w:val="bottom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b/>
                <w:bCs/>
                <w:color w:val="282828"/>
                <w:sz w:val="36"/>
                <w:szCs w:val="36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3FE7" w:rsidRPr="00C73FE7" w:rsidRDefault="00C73FE7" w:rsidP="00C73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DFA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8"/>
        <w:gridCol w:w="30"/>
        <w:gridCol w:w="1411"/>
        <w:gridCol w:w="966"/>
      </w:tblGrid>
      <w:tr w:rsidR="00C73FE7" w:rsidRPr="00C73FE7" w:rsidTr="00C73FE7">
        <w:trPr>
          <w:gridAfter w:val="3"/>
          <w:wAfter w:w="10853" w:type="dxa"/>
          <w:trHeight w:val="240"/>
          <w:tblCellSpacing w:w="15" w:type="dxa"/>
        </w:trPr>
        <w:tc>
          <w:tcPr>
            <w:tcW w:w="0" w:type="auto"/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E7" w:rsidRPr="00C73FE7" w:rsidTr="00C73FE7">
        <w:trPr>
          <w:trHeight w:val="180"/>
          <w:tblCellSpacing w:w="15" w:type="dxa"/>
        </w:trPr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vAlign w:val="bottom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</w:tr>
      <w:tr w:rsidR="00C73FE7" w:rsidRPr="00C73FE7" w:rsidTr="00C73FE7">
        <w:trPr>
          <w:trHeight w:val="12"/>
          <w:tblCellSpacing w:w="15" w:type="dxa"/>
        </w:trPr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C73FE7" w:rsidRPr="00C73FE7" w:rsidRDefault="00C73FE7" w:rsidP="00C73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DFA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  <w:gridCol w:w="201"/>
      </w:tblGrid>
      <w:tr w:rsidR="00C73FE7" w:rsidRPr="00C73FE7" w:rsidTr="00C73FE7">
        <w:trPr>
          <w:tblCellSpacing w:w="15" w:type="dxa"/>
        </w:trPr>
        <w:tc>
          <w:tcPr>
            <w:tcW w:w="0" w:type="auto"/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b/>
                <w:bCs/>
                <w:color w:val="282828"/>
                <w:sz w:val="27"/>
                <w:szCs w:val="27"/>
                <w:lang w:eastAsia="ru-RU"/>
              </w:rPr>
              <w:t>Общие сведения</w:t>
            </w:r>
          </w:p>
        </w:tc>
        <w:tc>
          <w:tcPr>
            <w:tcW w:w="50" w:type="pct"/>
            <w:shd w:val="clear" w:color="auto" w:fill="FDFAF1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C73FE7" w:rsidRPr="00C73FE7" w:rsidRDefault="00C73FE7" w:rsidP="00C73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DFAF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08"/>
        <w:gridCol w:w="3178"/>
        <w:gridCol w:w="1122"/>
        <w:gridCol w:w="1869"/>
        <w:gridCol w:w="561"/>
        <w:gridCol w:w="1309"/>
      </w:tblGrid>
      <w:tr w:rsidR="00C73FE7" w:rsidRPr="00C73FE7" w:rsidTr="00C73FE7">
        <w:trPr>
          <w:trHeight w:val="180"/>
          <w:tblCellSpacing w:w="0" w:type="dxa"/>
        </w:trPr>
        <w:tc>
          <w:tcPr>
            <w:tcW w:w="4000" w:type="pct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DFAF1"/>
            <w:vAlign w:val="bottom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36"/>
                <w:szCs w:val="36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01.002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Код</w:t>
            </w:r>
          </w:p>
        </w:tc>
      </w:tr>
      <w:tr w:rsidR="00C73FE7" w:rsidRPr="00C73FE7" w:rsidTr="00C73FE7">
        <w:trPr>
          <w:trHeight w:val="636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C73FE7" w:rsidRPr="00C73FE7" w:rsidTr="00C73FE7">
        <w:trPr>
          <w:trHeight w:val="1080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  <w:tr w:rsidR="00C73FE7" w:rsidRPr="00C73FE7" w:rsidTr="00C73FE7">
        <w:trPr>
          <w:trHeight w:val="636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2320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Преподаватели в средней школе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3310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3330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2445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Психологи</w:t>
            </w: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3320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Персонал дошкольного воспитания и обучения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(наименование)</w:t>
            </w:r>
          </w:p>
        </w:tc>
      </w:tr>
      <w:tr w:rsidR="00C73FE7" w:rsidRPr="00C73FE7" w:rsidTr="00C73FE7">
        <w:trPr>
          <w:trHeight w:val="444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C73FE7" w:rsidRPr="00C73FE7" w:rsidTr="00C73FE7">
        <w:trPr>
          <w:trHeight w:val="24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(код ОКВЭД)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C73FE7" w:rsidRPr="00C73FE7" w:rsidRDefault="00C73FE7" w:rsidP="00C73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DFAF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5"/>
        <w:gridCol w:w="2647"/>
        <w:gridCol w:w="1340"/>
        <w:gridCol w:w="2648"/>
        <w:gridCol w:w="860"/>
        <w:gridCol w:w="1355"/>
      </w:tblGrid>
      <w:tr w:rsidR="00C73FE7" w:rsidRPr="00C73FE7" w:rsidTr="00C73FE7">
        <w:trPr>
          <w:trHeight w:val="408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b/>
                <w:bCs/>
                <w:color w:val="282828"/>
                <w:sz w:val="27"/>
                <w:szCs w:val="27"/>
                <w:lang w:eastAsia="ru-RU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Обобщенные трудовые функции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</w:t>
            </w:r>
          </w:p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4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  </w:r>
            </w:hyperlink>
          </w:p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5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Психолого-педагогическое и методическое сопровождение реализации основных и дополнительных образовательных программ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A/01.7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6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Психологическая экспертиза (оценка) комфортности и безопасности образовательной среды образовательных организаций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A/02.7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7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Психологическое консультирование субъектов образовательного процесса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A/03.7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8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Коррекционно-развивающая работа с детьми и обучающимися, в том числе работа по восстановлению и реабилитации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A/04.7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9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Психологическая диагностика детей и обучающихся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A/05.7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0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Психологическое просвещение субъектов образовательного процесса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A/06.7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1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A/07.7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B</w:t>
            </w:r>
          </w:p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2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        </w:r>
              <w:proofErr w:type="spellStart"/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случа</w:t>
              </w:r>
              <w:proofErr w:type="spellEnd"/>
            </w:hyperlink>
          </w:p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3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B/01.6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4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</w:t>
              </w:r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lastRenderedPageBreak/>
                <w:t>общеобразовательных программ, развитии и социальной адаптации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B/02.7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5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B/03.7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6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B/04.7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84" w:type="dxa"/>
              <w:left w:w="150" w:type="dxa"/>
              <w:bottom w:w="84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hyperlink r:id="rId17" w:history="1"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t xml:space="preserve">Психологическая диагностика особенностей лиц с ограниченными возможностями здоровья, обучающихся, </w:t>
              </w:r>
              <w:r w:rsidRPr="00C73FE7">
                <w:rPr>
                  <w:rFonts w:ascii="Times New Roman" w:eastAsia="Times New Roman" w:hAnsi="Times New Roman" w:cs="Times New Roman"/>
                  <w:color w:val="132253"/>
                  <w:sz w:val="27"/>
                  <w:szCs w:val="27"/>
                  <w:u w:val="single"/>
                  <w:lang w:eastAsia="ru-RU"/>
                </w:rPr>
                <w:lastRenderedPageBreak/>
                <w:t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lastRenderedPageBreak/>
              <w:t>B/05.7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7</w:t>
            </w:r>
          </w:p>
        </w:tc>
      </w:tr>
    </w:tbl>
    <w:tbl>
      <w:tblPr>
        <w:tblpPr w:leftFromText="36" w:rightFromText="36" w:vertAnchor="text"/>
        <w:tblW w:w="5000" w:type="pct"/>
        <w:tblCellSpacing w:w="0" w:type="dxa"/>
        <w:shd w:val="clear" w:color="auto" w:fill="FDFAF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8"/>
        <w:gridCol w:w="8887"/>
      </w:tblGrid>
      <w:tr w:rsidR="00C73FE7" w:rsidRPr="00C73FE7" w:rsidTr="00C73FE7">
        <w:trPr>
          <w:trHeight w:val="492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b/>
                <w:bCs/>
                <w:color w:val="282828"/>
                <w:sz w:val="27"/>
                <w:szCs w:val="27"/>
                <w:lang w:eastAsia="ru-RU"/>
              </w:rPr>
              <w:lastRenderedPageBreak/>
              <w:t>Сведения об организациях – разработчиках профессионального стандарта</w:t>
            </w:r>
          </w:p>
        </w:tc>
      </w:tr>
      <w:tr w:rsidR="00C73FE7" w:rsidRPr="00C73FE7" w:rsidTr="00C73FE7">
        <w:trPr>
          <w:trHeight w:val="288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FE7" w:rsidRPr="00C73FE7" w:rsidRDefault="00C73FE7" w:rsidP="00C7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Ответственная организация-разработчик</w:t>
            </w:r>
          </w:p>
        </w:tc>
      </w:tr>
      <w:tr w:rsidR="00C73FE7" w:rsidRPr="00C73FE7" w:rsidTr="00C73FE7">
        <w:trPr>
          <w:trHeight w:val="528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C73FE7" w:rsidRPr="00C73FE7" w:rsidTr="00C73FE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Ректор</w:t>
            </w:r>
          </w:p>
          <w:p w:rsidR="00C73FE7" w:rsidRPr="00C73FE7" w:rsidRDefault="00C73FE7" w:rsidP="00C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  <w:tr w:rsidR="00C73FE7" w:rsidRPr="00C73FE7" w:rsidTr="00C73FE7">
        <w:trPr>
          <w:trHeight w:val="396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FAF1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Наименования организаций-разработчиков</w:t>
            </w: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ГБОУ «Самарский региональный </w:t>
            </w:r>
            <w:proofErr w:type="spellStart"/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центр», город Самара</w:t>
            </w: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ГОУ «Уральский государственный педагогический университет», город Екатеринбург</w:t>
            </w: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ГОУ ВПО «Башкирский государственный педагогический университет», город Уфа, Республика Башкортостан</w:t>
            </w: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C73FE7" w:rsidRPr="00C73FE7" w:rsidTr="00C73FE7">
        <w:trPr>
          <w:trHeight w:val="156"/>
          <w:tblCellSpacing w:w="0" w:type="dxa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FA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FE7" w:rsidRPr="00C73FE7" w:rsidRDefault="00C73FE7" w:rsidP="00C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7"/>
                <w:szCs w:val="27"/>
                <w:lang w:eastAsia="ru-RU"/>
              </w:rPr>
            </w:pPr>
            <w:r w:rsidRPr="00C73F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ФГОУ ВПО «Южный федеральный университет», город Ростов-на-Дону</w:t>
            </w:r>
          </w:p>
        </w:tc>
      </w:tr>
    </w:tbl>
    <w:p w:rsidR="00C53E90" w:rsidRDefault="00C53E90">
      <w:bookmarkStart w:id="0" w:name="_GoBack"/>
      <w:bookmarkEnd w:id="0"/>
    </w:p>
    <w:sectPr w:rsidR="00C5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94"/>
    <w:rsid w:val="00C53E90"/>
    <w:rsid w:val="00C73FE7"/>
    <w:rsid w:val="00E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A4A0-4175-45A9-85C4-50F9792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7798&amp;CODE=57798" TargetMode="External"/><Relationship Id="rId13" Type="http://schemas.openxmlformats.org/officeDocument/2006/relationships/hyperlink" Target="https://profstandart.rosmintrud.ru/obshchiy-informatsionnyy-blok/natsionalnyy-reestr-professionalnykh-standartov/reestr-trudovyh-funkcij/index.php?ELEMENT_ID=57803&amp;CODE=5780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fstandart.rosmintrud.ru/obshchiy-informatsionnyy-blok/natsionalnyy-reestr-professionalnykh-standartov/reestr-trudovyh-funkcij/index.php?ELEMENT_ID=57797&amp;CODE=57797" TargetMode="External"/><Relationship Id="rId12" Type="http://schemas.openxmlformats.org/officeDocument/2006/relationships/hyperlink" Target="https://profstandart.rosmintrud.ru/obshchiy-informatsionnyy-blok/natsionalnyy-reestr-professionalnykh-standartov/reestr-trudovyh-funkcij/index.php?ELEMENT_ID=57802&amp;CODE=57802" TargetMode="External"/><Relationship Id="rId17" Type="http://schemas.openxmlformats.org/officeDocument/2006/relationships/hyperlink" Target="https://profstandart.rosmintrud.ru/obshchiy-informatsionnyy-blok/natsionalnyy-reestr-professionalnykh-standartov/reestr-trudovyh-funkcij/index.php?ELEMENT_ID=57807&amp;CODE=578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fstandart.rosmintrud.ru/obshchiy-informatsionnyy-blok/natsionalnyy-reestr-professionalnykh-standartov/reestr-trudovyh-funkcij/index.php?ELEMENT_ID=57806&amp;CODE=57806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fstandart.rosmintrud.ru/obshchiy-informatsionnyy-blok/natsionalnyy-reestr-professionalnykh-standartov/reestr-trudovyh-funkcij/index.php?ELEMENT_ID=57796&amp;CODE=57796" TargetMode="External"/><Relationship Id="rId11" Type="http://schemas.openxmlformats.org/officeDocument/2006/relationships/hyperlink" Target="https://profstandart.rosmintrud.ru/obshchiy-informatsionnyy-blok/natsionalnyy-reestr-professionalnykh-standartov/reestr-trudovyh-funkcij/index.php?ELEMENT_ID=57801&amp;CODE=57801" TargetMode="External"/><Relationship Id="rId5" Type="http://schemas.openxmlformats.org/officeDocument/2006/relationships/hyperlink" Target="https://profstandart.rosmintrud.ru/obshchiy-informatsionnyy-blok/natsionalnyy-reestr-professionalnykh-standartov/reestr-trudovyh-funkcij/index.php?ELEMENT_ID=57795&amp;CODE=57795" TargetMode="External"/><Relationship Id="rId15" Type="http://schemas.openxmlformats.org/officeDocument/2006/relationships/hyperlink" Target="https://profstandart.rosmintrud.ru/obshchiy-informatsionnyy-blok/natsionalnyy-reestr-professionalnykh-standartov/reestr-trudovyh-funkcij/index.php?ELEMENT_ID=57805&amp;CODE=57805" TargetMode="Externa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57800&amp;CODE=5780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rofstandart.rosmintrud.ru/obshchiy-informatsionnyy-blok/natsionalnyy-reestr-professionalnykh-standartov/reestr-trudovyh-funkcij/index.php?ELEMENT_ID=57794&amp;CODE=57794" TargetMode="External"/><Relationship Id="rId9" Type="http://schemas.openxmlformats.org/officeDocument/2006/relationships/hyperlink" Target="https://profstandart.rosmintrud.ru/obshchiy-informatsionnyy-blok/natsionalnyy-reestr-professionalnykh-standartov/reestr-trudovyh-funkcij/index.php?ELEMENT_ID=57799&amp;CODE=57799" TargetMode="External"/><Relationship Id="rId14" Type="http://schemas.openxmlformats.org/officeDocument/2006/relationships/hyperlink" Target="https://profstandart.rosmintrud.ru/obshchiy-informatsionnyy-blok/natsionalnyy-reestr-professionalnykh-standartov/reestr-trudovyh-funkcij/index.php?ELEMENT_ID=57804&amp;CODE=57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2020-03-28T23:29:00Z</dcterms:created>
  <dcterms:modified xsi:type="dcterms:W3CDTF">2020-03-28T23:29:00Z</dcterms:modified>
</cp:coreProperties>
</file>